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ascii="黑体" w:hAnsi="黑体" w:eastAsia="黑体"/>
          <w:b/>
          <w:color w:val="auto"/>
          <w:sz w:val="84"/>
          <w:szCs w:val="84"/>
          <w:highlight w:val="none"/>
        </w:rPr>
      </w:pPr>
      <w:r>
        <w:rPr>
          <w:rFonts w:hint="eastAsia" w:ascii="黑体" w:hAnsi="黑体" w:eastAsia="黑体"/>
          <w:b/>
          <w:color w:val="auto"/>
          <w:sz w:val="84"/>
          <w:szCs w:val="84"/>
          <w:highlight w:val="none"/>
        </w:rPr>
        <w:t xml:space="preserve">竞争性磋商文件</w:t>
      </w:r>
      <w:r/>
    </w:p>
    <w:p>
      <w:pPr>
        <w:ind w:firstLine="2249"/>
        <w:jc w:val="left"/>
        <w:spacing w:line="480" w:lineRule="auto"/>
        <w:rPr>
          <w:rFonts w:ascii="Arial" w:hAnsi="Arial"/>
          <w:b/>
          <w:bCs/>
          <w:color w:val="auto"/>
          <w:sz w:val="32"/>
          <w:szCs w:val="24"/>
          <w:highlight w:val="none"/>
        </w:rPr>
      </w:pPr>
      <w:r>
        <w:rPr>
          <w:rFonts w:ascii="Arial" w:hAnsi="Arial"/>
          <w:b/>
          <w:bCs/>
          <w:color w:val="auto"/>
          <w:sz w:val="32"/>
          <w:szCs w:val="24"/>
          <w:highlight w:val="none"/>
        </w:rPr>
      </w:r>
      <w:r/>
    </w:p>
    <w:p>
      <w:pPr>
        <w:ind w:firstLine="2249"/>
        <w:jc w:val="left"/>
        <w:spacing w:line="480" w:lineRule="auto"/>
        <w:rPr>
          <w:rFonts w:ascii="Arial" w:hAnsi="Arial"/>
          <w:b/>
          <w:bCs/>
          <w:color w:val="auto"/>
          <w:sz w:val="32"/>
          <w:szCs w:val="24"/>
          <w:highlight w:val="none"/>
        </w:rPr>
      </w:pPr>
      <w:r>
        <w:rPr>
          <w:rFonts w:ascii="Arial" w:hAnsi="Arial"/>
          <w:b/>
          <w:bCs/>
          <w:color w:val="auto"/>
          <w:sz w:val="32"/>
          <w:szCs w:val="24"/>
          <w:highlight w:val="none"/>
        </w:rPr>
      </w:r>
      <w:r/>
    </w:p>
    <w:p>
      <w:pPr>
        <w:ind w:firstLine="2249"/>
        <w:jc w:val="left"/>
        <w:spacing w:line="480" w:lineRule="auto"/>
        <w:rPr>
          <w:rFonts w:ascii="Arial" w:hAnsi="Arial"/>
          <w:b/>
          <w:bCs/>
          <w:color w:val="auto"/>
          <w:sz w:val="32"/>
          <w:szCs w:val="24"/>
          <w:highlight w:val="none"/>
        </w:rPr>
      </w:pPr>
      <w:r>
        <w:rPr>
          <w:rFonts w:ascii="Arial" w:hAnsi="Arial"/>
          <w:b/>
          <w:bCs/>
          <w:color w:val="auto"/>
          <w:sz w:val="32"/>
          <w:szCs w:val="24"/>
          <w:highlight w:val="none"/>
        </w:rPr>
      </w:r>
      <w:r/>
    </w:p>
    <w:p>
      <w:pPr>
        <w:ind w:firstLine="2249"/>
        <w:jc w:val="left"/>
        <w:spacing w:line="480" w:lineRule="auto"/>
        <w:rPr>
          <w:rFonts w:ascii="Arial" w:hAnsi="Arial"/>
          <w:b/>
          <w:bCs/>
          <w:color w:val="auto"/>
          <w:sz w:val="32"/>
          <w:szCs w:val="24"/>
          <w:highlight w:val="none"/>
        </w:rPr>
      </w:pPr>
      <w:r>
        <w:rPr>
          <w:rFonts w:ascii="Arial" w:hAnsi="Arial"/>
          <w:b/>
          <w:bCs/>
          <w:color w:val="auto"/>
          <w:sz w:val="32"/>
          <w:szCs w:val="24"/>
          <w:highlight w:val="none"/>
        </w:rPr>
      </w:r>
      <w:r/>
    </w:p>
    <w:p>
      <w:pPr>
        <w:ind w:firstLine="2249"/>
        <w:jc w:val="left"/>
        <w:spacing w:line="480" w:lineRule="auto"/>
        <w:rPr>
          <w:rFonts w:ascii="Arial" w:hAnsi="Arial"/>
          <w:b/>
          <w:bCs/>
          <w:color w:val="auto"/>
          <w:sz w:val="32"/>
          <w:szCs w:val="24"/>
          <w:highlight w:val="none"/>
        </w:rPr>
      </w:pPr>
      <w:r>
        <w:rPr>
          <w:rFonts w:ascii="Arial" w:hAnsi="Arial"/>
          <w:b/>
          <w:bCs/>
          <w:color w:val="auto"/>
          <w:sz w:val="32"/>
          <w:szCs w:val="24"/>
          <w:highlight w:val="none"/>
        </w:rPr>
      </w:r>
      <w:r/>
    </w:p>
    <w:p>
      <w:pPr>
        <w:ind w:firstLine="2249"/>
        <w:jc w:val="left"/>
        <w:spacing w:line="480" w:lineRule="auto"/>
        <w:rPr>
          <w:rFonts w:ascii="Arial" w:hAnsi="Arial"/>
          <w:b/>
          <w:bCs/>
          <w:color w:val="auto"/>
          <w:sz w:val="32"/>
          <w:szCs w:val="24"/>
          <w:highlight w:val="none"/>
        </w:rPr>
      </w:pPr>
      <w:r>
        <w:rPr>
          <w:rFonts w:ascii="Arial" w:hAnsi="Arial"/>
          <w:b/>
          <w:bCs/>
          <w:color w:val="auto"/>
          <w:sz w:val="32"/>
          <w:szCs w:val="24"/>
          <w:highlight w:val="none"/>
        </w:rPr>
      </w:r>
      <w:r/>
    </w:p>
    <w:p>
      <w:pPr>
        <w:ind w:left="2105" w:hanging="1462"/>
        <w:jc w:val="left"/>
        <w:spacing w:line="480" w:lineRule="auto"/>
        <w:rPr>
          <w:rFonts w:hint="eastAsia" w:ascii="黑体" w:hAnsi="Arial" w:eastAsia="宋体"/>
          <w:b/>
          <w:color w:val="auto"/>
          <w:sz w:val="44"/>
          <w:szCs w:val="21"/>
          <w:highlight w:val="none"/>
          <w:lang w:eastAsia="zh-CN"/>
        </w:rPr>
      </w:pPr>
      <w:r>
        <w:rPr>
          <w:rFonts w:hint="eastAsia" w:ascii="Arial" w:hAnsi="Arial"/>
          <w:b/>
          <w:bCs/>
          <w:color w:val="auto"/>
          <w:sz w:val="32"/>
          <w:szCs w:val="24"/>
          <w:highlight w:val="none"/>
        </w:rPr>
        <w:t xml:space="preserve">项目名称：</w:t>
      </w:r>
      <w:r>
        <w:rPr>
          <w:rFonts w:hint="eastAsia" w:ascii="Arial" w:hAnsi="Arial"/>
          <w:b/>
          <w:bCs/>
          <w:color w:val="auto"/>
          <w:sz w:val="32"/>
          <w:szCs w:val="24"/>
          <w:highlight w:val="none"/>
          <w:lang w:eastAsia="zh-CN"/>
        </w:rPr>
        <w:t xml:space="preserve">连云港市国土空间规划五年实施体检评估项目</w:t>
      </w:r>
      <w:r/>
    </w:p>
    <w:p>
      <w:pPr>
        <w:ind w:firstLine="643"/>
        <w:spacing w:line="480" w:lineRule="auto"/>
        <w:rPr>
          <w:rFonts w:ascii="黑体" w:hAnsi="Arial" w:eastAsia="黑体"/>
          <w:b/>
          <w:color w:val="auto"/>
          <w:sz w:val="44"/>
          <w:szCs w:val="21"/>
          <w:highlight w:val="none"/>
        </w:rPr>
      </w:pPr>
      <w:r>
        <w:rPr>
          <w:rFonts w:hint="eastAsia" w:ascii="Arial" w:hAnsi="Arial"/>
          <w:b/>
          <w:bCs/>
          <w:color w:val="auto"/>
          <w:sz w:val="32"/>
          <w:szCs w:val="24"/>
          <w:highlight w:val="none"/>
        </w:rPr>
        <w:t xml:space="preserve">项目编号：</w:t>
      </w:r>
      <w:r>
        <w:rPr>
          <w:rFonts w:hint="eastAsia" w:ascii="Arial" w:hAnsi="Arial"/>
          <w:b/>
          <w:bCs/>
          <w:color w:val="auto"/>
          <w:sz w:val="32"/>
          <w:szCs w:val="24"/>
          <w:highlight w:val="none"/>
        </w:rPr>
        <w:t xml:space="preserve">JSZC-320700-JXCG-C2026-0001</w:t>
      </w:r>
      <w:r>
        <w:rPr>
          <w:rFonts w:hint="eastAsia" w:ascii="Arial" w:hAnsi="Arial"/>
          <w:b/>
          <w:bCs/>
          <w:color w:val="auto"/>
          <w:sz w:val="32"/>
          <w:szCs w:val="24"/>
          <w:highlight w:val="none"/>
        </w:rPr>
      </w:r>
      <w:r/>
    </w:p>
    <w:p>
      <w:pPr>
        <w:jc w:val="center"/>
        <w:spacing w:line="480" w:lineRule="auto"/>
        <w:rPr>
          <w:rFonts w:ascii="黑体" w:hAnsi="Arial" w:eastAsia="黑体"/>
          <w:b/>
          <w:color w:val="auto"/>
          <w:sz w:val="44"/>
          <w:szCs w:val="21"/>
          <w:highlight w:val="none"/>
        </w:rPr>
      </w:pPr>
      <w:r>
        <w:rPr>
          <w:rFonts w:ascii="黑体" w:hAnsi="Arial" w:eastAsia="黑体"/>
          <w:b/>
          <w:color w:val="auto"/>
          <w:sz w:val="44"/>
          <w:szCs w:val="21"/>
          <w:highlight w:val="none"/>
        </w:rPr>
      </w:r>
      <w:r/>
    </w:p>
    <w:p>
      <w:pPr>
        <w:pStyle w:val="694"/>
        <w:rPr>
          <w:rFonts w:ascii="黑体" w:hAnsi="Arial" w:eastAsia="黑体"/>
          <w:b/>
          <w:color w:val="auto"/>
          <w:sz w:val="44"/>
          <w:szCs w:val="21"/>
          <w:highlight w:val="none"/>
        </w:rPr>
      </w:pPr>
      <w:r>
        <w:rPr>
          <w:rFonts w:ascii="黑体" w:hAnsi="Arial" w:eastAsia="黑体"/>
          <w:b/>
          <w:color w:val="auto"/>
          <w:sz w:val="44"/>
          <w:szCs w:val="21"/>
          <w:highlight w:val="none"/>
        </w:rPr>
      </w:r>
      <w:r/>
    </w:p>
    <w:p>
      <w:pPr>
        <w:ind w:firstLine="643"/>
        <w:rPr>
          <w:rFonts w:hint="eastAsia" w:ascii="宋体" w:hAnsi="宋体" w:eastAsia="宋体" w:cs="宋体"/>
          <w:b/>
          <w:bCs/>
          <w:i w:val="0"/>
          <w:iCs w:val="0"/>
          <w:color w:val="auto"/>
          <w:sz w:val="32"/>
          <w:szCs w:val="32"/>
          <w:highlight w:val="none"/>
          <w:lang w:eastAsia="zh-CN"/>
        </w:rPr>
      </w:pPr>
      <w:r>
        <w:rPr>
          <w:rFonts w:hint="eastAsia" w:ascii="宋体" w:hAnsi="宋体" w:eastAsia="宋体" w:cs="宋体"/>
          <w:b/>
          <w:bCs/>
          <w:i w:val="0"/>
          <w:iCs w:val="0"/>
          <w:color w:val="auto"/>
          <w:sz w:val="32"/>
          <w:szCs w:val="32"/>
          <w:highlight w:val="none"/>
        </w:rPr>
        <w:t xml:space="preserve">采   购   人：连云港市自然资源和规划局</w:t>
      </w:r>
      <w:r/>
    </w:p>
    <w:p>
      <w:pPr>
        <w:ind w:firstLine="200"/>
        <w:jc w:val="both"/>
        <w:spacing w:line="360" w:lineRule="auto"/>
        <w:rPr>
          <w:rFonts w:hint="eastAsia" w:ascii="宋体" w:hAnsi="宋体" w:eastAsia="宋体" w:cs="宋体"/>
          <w:i w:val="0"/>
          <w:iCs w:val="0"/>
          <w:color w:val="auto"/>
          <w:sz w:val="24"/>
          <w:szCs w:val="22"/>
          <w:highlight w:val="none"/>
          <w:lang w:val="en-US" w:eastAsia="zh-CN" w:bidi="ar-SA"/>
        </w:rPr>
      </w:pPr>
      <w:r>
        <w:rPr>
          <w:rFonts w:hint="eastAsia" w:ascii="宋体" w:hAnsi="宋体" w:eastAsia="宋体" w:cs="宋体"/>
          <w:i w:val="0"/>
          <w:iCs w:val="0"/>
          <w:color w:val="auto"/>
          <w:sz w:val="24"/>
          <w:szCs w:val="22"/>
          <w:highlight w:val="none"/>
          <w:lang w:val="en-US" w:eastAsia="zh-CN" w:bidi="ar-SA"/>
        </w:rPr>
      </w:r>
      <w:r/>
    </w:p>
    <w:p>
      <w:pPr>
        <w:ind w:firstLine="643"/>
        <w:jc w:val="left"/>
        <w:spacing w:line="360" w:lineRule="auto"/>
        <w:widowControl w:val="off"/>
        <w:rPr>
          <w:rFonts w:hint="eastAsia" w:ascii="宋体" w:hAnsi="宋体" w:eastAsia="宋体" w:cs="宋体"/>
          <w:i w:val="0"/>
          <w:iCs w:val="0"/>
          <w:color w:val="auto"/>
          <w:sz w:val="21"/>
          <w:szCs w:val="24"/>
          <w:highlight w:val="none"/>
          <w:lang w:val="en-US" w:eastAsia="zh-CN" w:bidi="ar-SA"/>
        </w:rPr>
      </w:pPr>
      <w:r>
        <w:rPr>
          <w:rFonts w:hint="eastAsia" w:ascii="宋体" w:hAnsi="宋体" w:eastAsia="宋体" w:cs="宋体"/>
          <w:b/>
          <w:i w:val="0"/>
          <w:iCs w:val="0"/>
          <w:color w:val="auto"/>
          <w:sz w:val="32"/>
          <w:szCs w:val="32"/>
          <w:highlight w:val="none"/>
          <w:lang w:val="en-US" w:eastAsia="zh-CN" w:bidi="ar-SA"/>
        </w:rPr>
        <w:t xml:space="preserve">采购代理机构：</w:t>
      </w:r>
      <w:r>
        <w:rPr>
          <w:rFonts w:hint="eastAsia" w:ascii="宋体" w:hAnsi="宋体" w:eastAsia="宋体" w:cs="宋体"/>
          <w:b/>
          <w:bCs/>
          <w:i w:val="0"/>
          <w:iCs w:val="0"/>
          <w:color w:val="auto"/>
          <w:sz w:val="32"/>
          <w:szCs w:val="24"/>
          <w:highlight w:val="none"/>
          <w:lang w:val="en-US" w:eastAsia="zh-CN" w:bidi="ar-SA"/>
        </w:rPr>
        <w:t xml:space="preserve">江苏建协全过程工程咨询有限公司</w:t>
      </w:r>
      <w:r/>
    </w:p>
    <w:p>
      <w:pPr>
        <w:jc w:val="center"/>
        <w:rPr>
          <w:rFonts w:hint="eastAsia" w:ascii="宋体" w:hAnsi="宋体" w:eastAsia="宋体" w:cs="宋体"/>
          <w:b/>
          <w:bCs/>
          <w:i w:val="0"/>
          <w:iCs w:val="0"/>
          <w:color w:val="auto"/>
          <w:sz w:val="32"/>
          <w:szCs w:val="24"/>
          <w:highlight w:val="none"/>
        </w:rPr>
      </w:pPr>
      <w:r>
        <w:rPr>
          <w:rFonts w:hint="eastAsia" w:ascii="宋体" w:hAnsi="宋体" w:eastAsia="宋体" w:cs="宋体"/>
          <w:b/>
          <w:bCs/>
          <w:i w:val="0"/>
          <w:iCs w:val="0"/>
          <w:color w:val="auto"/>
          <w:sz w:val="32"/>
          <w:szCs w:val="24"/>
          <w:highlight w:val="none"/>
        </w:rPr>
      </w:r>
      <w:r/>
    </w:p>
    <w:p>
      <w:pPr>
        <w:jc w:val="center"/>
        <w:rPr>
          <w:color w:val="auto"/>
          <w:highlight w:val="none"/>
        </w:rPr>
      </w:pPr>
      <w:r>
        <w:rPr>
          <w:rFonts w:hint="eastAsia" w:ascii="宋体" w:hAnsi="宋体" w:eastAsia="宋体" w:cs="宋体"/>
          <w:b/>
          <w:bCs/>
          <w:i w:val="0"/>
          <w:iCs w:val="0"/>
          <w:color w:val="auto"/>
          <w:sz w:val="32"/>
          <w:szCs w:val="24"/>
          <w:highlight w:val="none"/>
        </w:rPr>
        <w:t xml:space="preserve">202</w:t>
      </w:r>
      <w:r>
        <w:rPr>
          <w:rFonts w:hint="eastAsia" w:ascii="宋体" w:hAnsi="宋体" w:cs="宋体"/>
          <w:b/>
          <w:bCs/>
          <w:i w:val="0"/>
          <w:iCs w:val="0"/>
          <w:color w:val="auto"/>
          <w:sz w:val="32"/>
          <w:szCs w:val="24"/>
          <w:highlight w:val="none"/>
          <w:lang w:val="en-US" w:eastAsia="zh-CN"/>
        </w:rPr>
        <w:t xml:space="preserve">6</w:t>
      </w:r>
      <w:r>
        <w:rPr>
          <w:rFonts w:hint="eastAsia" w:ascii="宋体" w:hAnsi="宋体" w:eastAsia="宋体" w:cs="宋体"/>
          <w:b/>
          <w:bCs/>
          <w:i w:val="0"/>
          <w:iCs w:val="0"/>
          <w:color w:val="auto"/>
          <w:sz w:val="32"/>
          <w:szCs w:val="24"/>
          <w:highlight w:val="none"/>
        </w:rPr>
        <w:t xml:space="preserve">年</w:t>
      </w:r>
      <w:r>
        <w:rPr>
          <w:rFonts w:hint="eastAsia" w:ascii="宋体" w:hAnsi="宋体" w:cs="宋体"/>
          <w:b/>
          <w:bCs/>
          <w:i w:val="0"/>
          <w:iCs w:val="0"/>
          <w:color w:val="auto"/>
          <w:sz w:val="32"/>
          <w:szCs w:val="24"/>
          <w:highlight w:val="none"/>
          <w:lang w:val="en-US" w:eastAsia="zh-CN"/>
        </w:rPr>
        <w:t xml:space="preserve">01</w:t>
      </w:r>
      <w:r>
        <w:rPr>
          <w:rFonts w:hint="eastAsia" w:ascii="宋体" w:hAnsi="宋体" w:eastAsia="宋体" w:cs="宋体"/>
          <w:b/>
          <w:bCs/>
          <w:i w:val="0"/>
          <w:iCs w:val="0"/>
          <w:color w:val="auto"/>
          <w:sz w:val="32"/>
          <w:szCs w:val="24"/>
          <w:highlight w:val="none"/>
        </w:rPr>
        <w:t xml:space="preserve">月</w:t>
      </w:r>
      <w:r>
        <w:rPr>
          <w:color w:val="auto"/>
          <w:highlight w:val="none"/>
        </w:rPr>
        <w:br w:type="page" w:clear="all"/>
      </w:r>
      <w:r>
        <w:rPr>
          <w:color w:val="auto"/>
          <w:highlight w:val="none"/>
        </w:rPr>
        <w:fldChar w:fldCharType="begin"/>
      </w:r>
      <w:r>
        <w:rPr>
          <w:color w:val="auto"/>
          <w:highlight w:val="none"/>
        </w:rPr>
        <w:instrText xml:space="preserve"> TOC \o "1-1" \u </w:instrText>
      </w:r>
      <w:r>
        <w:rPr>
          <w:color w:val="auto"/>
          <w:highlight w:val="none"/>
        </w:rPr>
        <w:fldChar w:fldCharType="separate"/>
      </w:r>
      <w:r/>
    </w:p>
    <w:p>
      <w:pPr>
        <w:jc w:val="center"/>
        <w:keepLines w:val="0"/>
        <w:keepNext w:val="0"/>
        <w:pageBreakBefore w:val="0"/>
        <w:spacing w:line="360" w:lineRule="auto"/>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目  录</w:t>
      </w:r>
      <w:r/>
    </w:p>
    <w:p>
      <w:pPr>
        <w:pStyle w:val="694"/>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66"/>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第一章  磋商邀请</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_Toc161932691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rPr>
        <w:fldChar w:fldCharType="end"/>
      </w:r>
      <w:r/>
    </w:p>
    <w:p>
      <w:pPr>
        <w:pStyle w:val="866"/>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第二章  供应商须知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_Toc161932692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6</w:t>
      </w:r>
      <w:r>
        <w:rPr>
          <w:rFonts w:hint="eastAsia" w:ascii="宋体" w:hAnsi="宋体" w:eastAsia="宋体" w:cs="宋体"/>
          <w:color w:val="auto"/>
          <w:sz w:val="28"/>
          <w:szCs w:val="28"/>
          <w:highlight w:val="none"/>
        </w:rPr>
        <w:fldChar w:fldCharType="end"/>
      </w:r>
      <w:r/>
    </w:p>
    <w:p>
      <w:pPr>
        <w:pStyle w:val="866"/>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第三章  合同文本</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_Toc161932693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25</w:t>
      </w:r>
      <w:r>
        <w:rPr>
          <w:rFonts w:hint="eastAsia" w:ascii="宋体" w:hAnsi="宋体" w:eastAsia="宋体" w:cs="宋体"/>
          <w:color w:val="auto"/>
          <w:sz w:val="28"/>
          <w:szCs w:val="28"/>
          <w:highlight w:val="none"/>
        </w:rPr>
        <w:fldChar w:fldCharType="end"/>
      </w:r>
      <w:r/>
    </w:p>
    <w:p>
      <w:pPr>
        <w:pStyle w:val="866"/>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第四章  采购需求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_Toc161932694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31</w:t>
      </w:r>
      <w:r>
        <w:rPr>
          <w:rFonts w:hint="eastAsia" w:ascii="宋体" w:hAnsi="宋体" w:eastAsia="宋体" w:cs="宋体"/>
          <w:color w:val="auto"/>
          <w:sz w:val="28"/>
          <w:szCs w:val="28"/>
          <w:highlight w:val="none"/>
        </w:rPr>
        <w:fldChar w:fldCharType="end"/>
      </w:r>
      <w:r/>
    </w:p>
    <w:p>
      <w:pPr>
        <w:pStyle w:val="866"/>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第五章  评审方法与评审标准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_Toc161932695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34</w:t>
      </w:r>
      <w:r>
        <w:rPr>
          <w:rFonts w:hint="eastAsia" w:ascii="宋体" w:hAnsi="宋体" w:eastAsia="宋体" w:cs="宋体"/>
          <w:color w:val="auto"/>
          <w:sz w:val="28"/>
          <w:szCs w:val="28"/>
          <w:highlight w:val="none"/>
        </w:rPr>
        <w:fldChar w:fldCharType="end"/>
      </w:r>
      <w:r/>
    </w:p>
    <w:p>
      <w:pPr>
        <w:pStyle w:val="866"/>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sz w:val="28"/>
          <w:szCs w:val="28"/>
          <w:highlight w:val="none"/>
        </w:rPr>
        <w:t xml:space="preserve">第六章  响应文件格式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_Toc161932696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37</w:t>
      </w:r>
      <w:r>
        <w:rPr>
          <w:rFonts w:hint="eastAsia" w:ascii="宋体" w:hAnsi="宋体" w:eastAsia="宋体" w:cs="宋体"/>
          <w:color w:val="auto"/>
          <w:sz w:val="28"/>
          <w:szCs w:val="28"/>
          <w:highlight w:val="none"/>
        </w:rPr>
        <w:fldChar w:fldCharType="end"/>
      </w:r>
      <w:r/>
    </w:p>
    <w:p>
      <w:pPr>
        <w:jc w:val="left"/>
        <w:widowControl/>
        <w:rPr>
          <w:color w:val="auto"/>
          <w:highlight w:val="none"/>
        </w:rPr>
      </w:pPr>
      <w:r>
        <w:rPr>
          <w:color w:val="auto"/>
          <w:highlight w:val="none"/>
        </w:rPr>
        <w:fldChar w:fldCharType="end"/>
      </w:r>
      <w:r>
        <w:rPr>
          <w:color w:val="auto"/>
          <w:highlight w:val="none"/>
        </w:rPr>
        <w:br w:type="page" w:clear="all"/>
      </w:r>
      <w:r/>
    </w:p>
    <w:p>
      <w:pPr>
        <w:pStyle w:val="844"/>
        <w:jc w:val="center"/>
        <w:spacing w:before="156" w:after="156" w:line="360" w:lineRule="auto"/>
        <w:rPr>
          <w:rFonts w:ascii="黑体" w:hAnsi="黑体" w:eastAsia="黑体"/>
          <w:b w:val="0"/>
          <w:color w:val="auto"/>
          <w:highlight w:val="none"/>
        </w:rPr>
      </w:pPr>
      <w:r/>
      <w:bookmarkStart w:id="0" w:name="_Toc161932691"/>
      <w:r>
        <w:rPr>
          <w:rFonts w:hint="eastAsia" w:ascii="黑体" w:hAnsi="黑体" w:eastAsia="黑体"/>
          <w:b w:val="0"/>
          <w:color w:val="auto"/>
          <w:highlight w:val="none"/>
        </w:rPr>
        <w:t xml:space="preserve">第一章  磋商邀请</w:t>
      </w:r>
      <w:bookmarkEnd w:id="0"/>
      <w:r/>
      <w:r/>
    </w:p>
    <w:p>
      <w:pPr>
        <w:ind w:firstLine="480"/>
        <w:jc w:val="left"/>
        <w:spacing w:line="500" w:lineRule="exact"/>
        <w:rPr>
          <w:color w:val="auto"/>
          <w:sz w:val="24"/>
          <w:szCs w:val="24"/>
          <w:highlight w:val="none"/>
        </w:rPr>
      </w:pPr>
      <w:r>
        <w:rPr>
          <w:rFonts w:hint="eastAsia"/>
          <w:color w:val="auto"/>
          <w:sz w:val="24"/>
          <w:szCs w:val="24"/>
          <w:highlight w:val="none"/>
        </w:rPr>
        <w:t xml:space="preserve">受</w:t>
      </w:r>
      <w:r>
        <w:rPr>
          <w:rFonts w:hint="eastAsia"/>
          <w:b/>
          <w:bCs/>
          <w:color w:val="auto"/>
          <w:sz w:val="24"/>
          <w:szCs w:val="24"/>
          <w:highlight w:val="none"/>
          <w:lang w:eastAsia="zh-CN"/>
        </w:rPr>
        <w:t xml:space="preserve">连云港市自然资源和规划局</w:t>
      </w:r>
      <w:r>
        <w:rPr>
          <w:rFonts w:hint="eastAsia"/>
          <w:color w:val="auto"/>
          <w:sz w:val="24"/>
          <w:szCs w:val="24"/>
          <w:highlight w:val="none"/>
        </w:rPr>
        <w:t xml:space="preserve">的委托，</w:t>
      </w:r>
      <w:r>
        <w:rPr>
          <w:rFonts w:hint="eastAsia"/>
          <w:b/>
          <w:bCs/>
          <w:color w:val="auto"/>
          <w:sz w:val="24"/>
          <w:szCs w:val="24"/>
          <w:highlight w:val="none"/>
          <w:lang w:eastAsia="zh-CN"/>
        </w:rPr>
        <w:t xml:space="preserve">江苏建协全过程工程咨询有限公司</w:t>
      </w:r>
      <w:r>
        <w:rPr>
          <w:rFonts w:hint="eastAsia"/>
          <w:color w:val="auto"/>
          <w:sz w:val="24"/>
          <w:szCs w:val="24"/>
          <w:highlight w:val="none"/>
        </w:rPr>
        <w:t xml:space="preserve">就</w:t>
      </w:r>
      <w:r>
        <w:rPr>
          <w:rFonts w:hint="eastAsia"/>
          <w:b/>
          <w:bCs/>
          <w:color w:val="auto"/>
          <w:sz w:val="24"/>
          <w:szCs w:val="24"/>
          <w:highlight w:val="none"/>
          <w:lang w:eastAsia="zh-CN"/>
        </w:rPr>
        <w:t xml:space="preserve">连云港市国土空间规划五年实施体检评估项目</w:t>
      </w:r>
      <w:r>
        <w:rPr>
          <w:rFonts w:hint="eastAsia"/>
          <w:color w:val="auto"/>
          <w:sz w:val="24"/>
          <w:szCs w:val="24"/>
          <w:highlight w:val="none"/>
        </w:rPr>
        <w:t xml:space="preserve">（</w:t>
      </w:r>
      <w:r>
        <w:rPr>
          <w:rFonts w:hint="eastAsia"/>
          <w:color w:val="auto"/>
          <w:sz w:val="24"/>
          <w:szCs w:val="24"/>
          <w:highlight w:val="none"/>
        </w:rPr>
        <w:t xml:space="preserve">JSZC-320700-JXCG-C2026-0001</w:t>
      </w:r>
      <w:r>
        <w:rPr>
          <w:rFonts w:hint="eastAsia"/>
          <w:color w:val="auto"/>
          <w:sz w:val="24"/>
          <w:szCs w:val="24"/>
          <w:highlight w:val="none"/>
        </w:rPr>
        <w:t xml:space="preserve">）进行竞争性磋商采购，欢迎符合条件的供应商参加磋商。</w:t>
      </w:r>
      <w:r/>
    </w:p>
    <w:tbl>
      <w:tblPr>
        <w:tblStyle w:val="66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jc w:val="left"/>
              <w:spacing w:line="500" w:lineRule="exact"/>
              <w:rPr>
                <w:color w:val="auto"/>
                <w:sz w:val="24"/>
                <w:szCs w:val="24"/>
                <w:highlight w:val="none"/>
              </w:rPr>
            </w:pPr>
            <w:r>
              <w:rPr>
                <w:rFonts w:hint="eastAsia"/>
                <w:color w:val="auto"/>
                <w:sz w:val="24"/>
                <w:szCs w:val="24"/>
                <w:highlight w:val="none"/>
              </w:rPr>
              <w:t xml:space="preserve">项目概况</w:t>
            </w:r>
            <w:r/>
          </w:p>
          <w:p>
            <w:pPr>
              <w:jc w:val="left"/>
              <w:spacing w:line="500" w:lineRule="exact"/>
              <w:rPr>
                <w:color w:val="auto"/>
                <w:sz w:val="24"/>
                <w:szCs w:val="24"/>
                <w:highlight w:val="none"/>
              </w:rPr>
            </w:pPr>
            <w:r>
              <w:rPr>
                <w:rFonts w:hint="eastAsia"/>
                <w:color w:val="auto"/>
                <w:sz w:val="24"/>
                <w:szCs w:val="24"/>
                <w:highlight w:val="none"/>
                <w:lang w:eastAsia="zh-CN"/>
              </w:rPr>
              <w:t xml:space="preserve">连云港市国土空间规划五年实施体检评估</w:t>
            </w:r>
            <w:r>
              <w:rPr>
                <w:rFonts w:hint="eastAsia"/>
                <w:color w:val="auto"/>
                <w:sz w:val="24"/>
                <w:szCs w:val="24"/>
                <w:highlight w:val="none"/>
              </w:rPr>
              <w:t xml:space="preserve">采购项目的潜在供应商应在江苏政府采购网自行免费下载采购文件，并于</w:t>
            </w:r>
            <w:r>
              <w:rPr>
                <w:rFonts w:hint="eastAsia" w:ascii="宋体" w:hAnsi="宋体" w:eastAsia="宋体" w:cs="宋体"/>
                <w:b/>
                <w:bCs/>
                <w:color w:val="auto"/>
                <w:sz w:val="24"/>
                <w:szCs w:val="24"/>
                <w:highlight w:val="none"/>
                <w:u w:val="single"/>
              </w:rPr>
              <w:t xml:space="preserve">202</w:t>
            </w:r>
            <w:r>
              <w:rPr>
                <w:rFonts w:hint="eastAsia" w:ascii="宋体" w:hAnsi="宋体" w:cs="宋体"/>
                <w:b/>
                <w:bCs/>
                <w:color w:val="auto"/>
                <w:sz w:val="24"/>
                <w:szCs w:val="24"/>
                <w:highlight w:val="none"/>
                <w:u w:val="single"/>
                <w:lang w:val="en-US" w:eastAsia="zh-CN"/>
              </w:rPr>
              <w:t xml:space="preserve">6</w:t>
            </w:r>
            <w:r>
              <w:rPr>
                <w:rFonts w:hint="eastAsia" w:ascii="宋体" w:hAnsi="宋体" w:eastAsia="宋体" w:cs="宋体"/>
                <w:b/>
                <w:bCs/>
                <w:color w:val="auto"/>
                <w:sz w:val="24"/>
                <w:szCs w:val="24"/>
                <w:highlight w:val="none"/>
                <w:u w:val="single"/>
              </w:rPr>
              <w:t xml:space="preserve">年</w:t>
            </w:r>
            <w:r>
              <w:rPr>
                <w:rFonts w:hint="eastAsia" w:ascii="宋体" w:hAnsi="宋体" w:cs="宋体"/>
                <w:b/>
                <w:bCs/>
                <w:color w:val="auto"/>
                <w:sz w:val="24"/>
                <w:szCs w:val="24"/>
                <w:highlight w:val="none"/>
                <w:u w:val="single"/>
                <w:lang w:val="en-US" w:eastAsia="zh-CN"/>
              </w:rPr>
              <w:t xml:space="preserve">01</w:t>
            </w:r>
            <w:r>
              <w:rPr>
                <w:rFonts w:hint="eastAsia" w:ascii="宋体" w:hAnsi="宋体" w:eastAsia="宋体" w:cs="宋体"/>
                <w:b/>
                <w:bCs/>
                <w:color w:val="auto"/>
                <w:sz w:val="24"/>
                <w:szCs w:val="24"/>
                <w:highlight w:val="none"/>
                <w:u w:val="single"/>
              </w:rPr>
              <w:t xml:space="preserve">月</w:t>
            </w:r>
            <w:r>
              <w:rPr>
                <w:rFonts w:hint="eastAsia" w:ascii="宋体" w:hAnsi="宋体" w:cs="宋体"/>
                <w:b/>
                <w:bCs/>
                <w:color w:val="auto"/>
                <w:sz w:val="24"/>
                <w:szCs w:val="24"/>
                <w:highlight w:val="none"/>
                <w:u w:val="single"/>
                <w:lang w:val="en-US" w:eastAsia="zh-CN"/>
              </w:rPr>
              <w:t xml:space="preserve">29</w:t>
            </w:r>
            <w:r>
              <w:rPr>
                <w:rFonts w:hint="eastAsia" w:ascii="宋体" w:hAnsi="宋体" w:eastAsia="宋体" w:cs="宋体"/>
                <w:b/>
                <w:bCs/>
                <w:color w:val="auto"/>
                <w:sz w:val="24"/>
                <w:szCs w:val="24"/>
                <w:highlight w:val="none"/>
                <w:u w:val="single"/>
              </w:rPr>
              <w:t xml:space="preserve">日</w:t>
            </w:r>
            <w:r>
              <w:rPr>
                <w:rFonts w:hint="eastAsia" w:ascii="宋体" w:hAnsi="宋体" w:cs="宋体"/>
                <w:b/>
                <w:bCs/>
                <w:color w:val="auto"/>
                <w:sz w:val="24"/>
                <w:szCs w:val="24"/>
                <w:highlight w:val="none"/>
                <w:u w:val="single"/>
                <w:lang w:val="en-US" w:eastAsia="zh-CN"/>
              </w:rPr>
              <w:t xml:space="preserve">09</w:t>
            </w:r>
            <w:r>
              <w:rPr>
                <w:rFonts w:hint="eastAsia" w:ascii="宋体" w:hAnsi="宋体" w:eastAsia="宋体" w:cs="宋体"/>
                <w:b/>
                <w:bCs/>
                <w:color w:val="auto"/>
                <w:sz w:val="24"/>
                <w:szCs w:val="24"/>
                <w:highlight w:val="none"/>
                <w:u w:val="single"/>
              </w:rPr>
              <w:t xml:space="preserve">:00:00</w:t>
            </w:r>
            <w:r>
              <w:rPr>
                <w:rFonts w:hint="eastAsia"/>
                <w:color w:val="auto"/>
                <w:sz w:val="24"/>
                <w:szCs w:val="24"/>
                <w:highlight w:val="none"/>
              </w:rPr>
              <w:t xml:space="preserve">（北京时间）前提交（上传）响应文件。</w:t>
            </w:r>
            <w:r/>
          </w:p>
        </w:tc>
      </w:tr>
    </w:tbl>
    <w:p>
      <w:pPr>
        <w:jc w:val="left"/>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一、项目基本情况</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rPr>
        <w:t xml:space="preserve">JSZC-320700-JXCG-C2026-0001</w:t>
      </w:r>
      <w:r>
        <w:rPr>
          <w:rFonts w:hint="eastAsia" w:ascii="宋体" w:hAnsi="宋体" w:eastAsia="宋体" w:cs="宋体"/>
          <w:color w:val="auto"/>
          <w:sz w:val="24"/>
          <w:szCs w:val="24"/>
          <w:highlight w:val="none"/>
        </w:rPr>
      </w:r>
      <w:r/>
    </w:p>
    <w:p>
      <w:pPr>
        <w:ind w:firstLine="480"/>
        <w:jc w:val="left"/>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连云港市国土空间规划五年实施体检评估项目</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预算金额：80万元</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val="en-US" w:eastAsia="zh-CN"/>
        </w:rPr>
        <w:t xml:space="preserve">80</w:t>
      </w:r>
      <w:r>
        <w:rPr>
          <w:rFonts w:hint="eastAsia" w:ascii="宋体" w:hAnsi="宋体" w:eastAsia="宋体" w:cs="宋体"/>
          <w:color w:val="auto"/>
          <w:sz w:val="24"/>
          <w:szCs w:val="24"/>
          <w:highlight w:val="none"/>
        </w:rPr>
        <w:t xml:space="preserve">万元</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采购方式：竞争性磋商</w:t>
      </w:r>
      <w:r/>
    </w:p>
    <w:p>
      <w:pPr>
        <w:ind w:firstLine="480"/>
        <w:jc w:val="left"/>
        <w:spacing w:line="500" w:lineRule="exact"/>
        <w:rPr>
          <w:color w:val="auto"/>
          <w:sz w:val="24"/>
          <w:szCs w:val="24"/>
          <w:highlight w:val="none"/>
        </w:rPr>
      </w:pPr>
      <w:r>
        <w:rPr>
          <w:rFonts w:hint="eastAsia" w:ascii="宋体" w:hAnsi="宋体" w:eastAsia="宋体" w:cs="宋体"/>
          <w:color w:val="auto"/>
          <w:sz w:val="24"/>
          <w:szCs w:val="24"/>
          <w:highlight w:val="none"/>
        </w:rPr>
        <w:t xml:space="preserve">采购需求：按照《国土空间规划城市体检评估规程（2025年修订版）》要求，全面对照《连云港市国土空间总体规划（2021-2035年）》和省政府对国土空间总体规划的批复要求，开展阶段性的全面评估和总结，对国土空间规划各项目标和指标落实情况、强制性内容执行情况、规划实施情况等方面进行系统深入分析，结合国家和地方发展战略，对未来发展趋势做出判断并提出建议</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并结合实施评估，</w:t>
      </w:r>
      <w:r>
        <w:rPr>
          <w:rFonts w:hint="eastAsia" w:ascii="宋体" w:hAnsi="宋体" w:eastAsia="宋体" w:cs="宋体"/>
          <w:color w:val="auto"/>
          <w:sz w:val="24"/>
          <w:szCs w:val="24"/>
          <w:highlight w:val="none"/>
          <w:lang w:eastAsia="zh-CN"/>
        </w:rPr>
        <w:t xml:space="preserve">按照《</w:t>
      </w:r>
      <w:r>
        <w:rPr>
          <w:rFonts w:hint="eastAsia" w:ascii="宋体" w:hAnsi="宋体" w:eastAsia="宋体" w:cs="宋体"/>
          <w:color w:val="auto"/>
          <w:sz w:val="24"/>
          <w:szCs w:val="24"/>
          <w:highlight w:val="none"/>
        </w:rPr>
        <w:t xml:space="preserve">江苏省自然资源厅关于进一步加强市县国土空间总体规划实施监督管理的通知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（苏自然资发〔2025〕161号）</w:t>
      </w:r>
      <w:r>
        <w:rPr>
          <w:rFonts w:hint="eastAsia" w:ascii="宋体" w:hAnsi="宋体" w:eastAsia="宋体" w:cs="宋体"/>
          <w:color w:val="auto"/>
          <w:sz w:val="24"/>
          <w:szCs w:val="24"/>
          <w:highlight w:val="none"/>
          <w:lang w:eastAsia="zh-CN"/>
        </w:rPr>
        <w:t xml:space="preserve">要求，</w:t>
      </w:r>
      <w:r>
        <w:rPr>
          <w:rFonts w:hint="eastAsia" w:ascii="宋体" w:hAnsi="宋体" w:eastAsia="宋体" w:cs="宋体"/>
          <w:color w:val="auto"/>
          <w:sz w:val="24"/>
          <w:szCs w:val="24"/>
          <w:highlight w:val="none"/>
        </w:rPr>
        <w:t xml:space="preserve">开展市级国土空间总体规划动态优化，编制优化方案并完善数据库。（详见第四章采购需求）</w:t>
      </w:r>
      <w:r/>
    </w:p>
    <w:p>
      <w:pPr>
        <w:ind w:firstLine="480"/>
        <w:jc w:val="left"/>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对本项目资格要求、采购需求、评审方法与评审标准等部分的询问、质疑请与采购人联系，由采购人负责答复。</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合同履行期限：自合同签订后，3个月内完成五年实施评估初步成果，6个月内完成终期成果，同步完成国土空间总体规划动态优化方案，具体工作进度要符合省自然资源厅的时间安排。 </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本项目（是/否）接受联合体投标：不接受联合体。</w:t>
      </w:r>
      <w:r/>
    </w:p>
    <w:p>
      <w:pPr>
        <w:jc w:val="left"/>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二、申请人的资格要求</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（一）满足《中华人民共和国政府采购法》第二十二条规定，并提供下列材料：</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1.法人或者其他组织的营业执照等证明文件，自然人的身份证明；</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2024或2025</w:t>
      </w:r>
      <w:r>
        <w:rPr>
          <w:rFonts w:hint="eastAsia" w:ascii="宋体" w:hAnsi="宋体" w:eastAsia="宋体" w:cs="宋体"/>
          <w:color w:val="auto"/>
          <w:sz w:val="24"/>
          <w:szCs w:val="24"/>
          <w:highlight w:val="none"/>
        </w:rPr>
        <w:t xml:space="preserve">年度的财务状况报告；（成立不满一年无需提供）</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（根据连财购〔2023〕4号文件精神，2、3项可以提供《财务状况报告及税收、社会保障资金缴纳情况承诺函》，详见响应文件格式）</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4.具备履行合同所必需的设备和专业技术能力的声明及证明材料；</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6.法律、行政法规规定的其他条件；（如有，请按要求提供）</w:t>
      </w:r>
      <w:r/>
    </w:p>
    <w:p>
      <w:pPr>
        <w:ind w:firstLine="480"/>
        <w:jc w:val="left"/>
        <w:spacing w:line="500" w:lineRule="exact"/>
        <w:rPr>
          <w:rFonts w:ascii="Calibri" w:hAnsi="Calibri" w:eastAsia="宋体" w:cs="Times New Roman"/>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Calibri" w:hAnsi="Calibri" w:eastAsia="宋体" w:cs="Times New Roman"/>
          <w:color w:val="auto"/>
          <w:sz w:val="24"/>
          <w:szCs w:val="24"/>
          <w:highlight w:val="none"/>
        </w:rPr>
        <w:t xml:space="preserve">资格审查现场查询信用中国、中国政府采购网，供应商被列入失信被执行人、</w:t>
      </w:r>
      <w:r>
        <w:rPr>
          <w:rFonts w:ascii="Calibri" w:hAnsi="Calibri" w:eastAsia="宋体" w:cs="Times New Roman"/>
          <w:color w:val="auto"/>
          <w:sz w:val="24"/>
          <w:szCs w:val="24"/>
          <w:highlight w:val="none"/>
        </w:rPr>
        <w:t xml:space="preserve">税收违法黑名单</w:t>
      </w:r>
      <w:r>
        <w:rPr>
          <w:rFonts w:hint="eastAsia" w:ascii="Calibri" w:hAnsi="Calibri" w:eastAsia="宋体" w:cs="Times New Roman"/>
          <w:color w:val="auto"/>
          <w:sz w:val="24"/>
          <w:szCs w:val="24"/>
          <w:highlight w:val="none"/>
        </w:rPr>
        <w:t xml:space="preserve">、政府采购严重违法失信行为记录名单及具有其他不符合《中华人民共和国政府采购法》第二十二条规定情形的，拒绝其参与政府采购活动。（响应文件中无需提供证明材料）</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落实政府采购政策需满足的资格要求：本项目不专门面向中小微企业、监狱企业、残疾人福利性单位，对符合条件的小型和微型企业、残疾人福利单位、监狱企业给予10%的扣除价格，用扣除后的价格参与评审。</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p>
    <w:p>
      <w:pPr>
        <w:ind w:firstLine="480"/>
        <w:jc w:val="left"/>
        <w:spacing w:line="500" w:lineRule="exact"/>
        <w:rPr>
          <w:rFonts w:hint="eastAsia" w:ascii="宋体" w:hAnsi="宋体" w:eastAsia="宋体" w:cs="宋体"/>
          <w:color w:val="auto"/>
          <w:sz w:val="24"/>
          <w:szCs w:val="24"/>
          <w:highlight w:val="none"/>
        </w:rPr>
      </w:pPr>
      <w:r>
        <w:rPr>
          <w:rFonts w:hint="eastAsia" w:ascii="宋体"/>
          <w:b/>
          <w:color w:val="auto"/>
          <w:sz w:val="24"/>
          <w:highlight w:val="none"/>
        </w:rPr>
        <w:t xml:space="preserve">磋商供应商</w:t>
      </w:r>
      <w:r>
        <w:rPr>
          <w:rFonts w:hint="eastAsia" w:ascii="宋体" w:hAnsi="宋体" w:eastAsia="宋体" w:cs="宋体"/>
          <w:color w:val="auto"/>
          <w:sz w:val="24"/>
          <w:highlight w:val="none"/>
        </w:rPr>
        <w:t xml:space="preserve">具有城乡规划编制</w:t>
      </w:r>
      <w:r>
        <w:rPr>
          <w:rFonts w:hint="eastAsia" w:ascii="宋体" w:hAnsi="宋体" w:cs="宋体"/>
          <w:color w:val="auto"/>
          <w:sz w:val="24"/>
          <w:highlight w:val="none"/>
          <w:lang w:val="en-US" w:eastAsia="zh-CN"/>
        </w:rPr>
        <w:t xml:space="preserve">甲</w:t>
      </w:r>
      <w:r>
        <w:rPr>
          <w:rFonts w:hint="eastAsia" w:ascii="宋体" w:hAnsi="宋体" w:eastAsia="宋体" w:cs="宋体"/>
          <w:color w:val="auto"/>
          <w:sz w:val="24"/>
          <w:highlight w:val="none"/>
        </w:rPr>
        <w:t xml:space="preserve">级资质</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有效的</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jc w:val="left"/>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三、获取采购文件</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时间：自文件发布之日起</w:t>
      </w:r>
      <w:r>
        <w:rPr>
          <w:rFonts w:hint="eastAsia" w:ascii="宋体" w:hAnsi="宋体" w:eastAsia="宋体" w:cs="宋体"/>
          <w:color w:val="auto"/>
          <w:sz w:val="24"/>
          <w:szCs w:val="24"/>
          <w:highlight w:val="none"/>
          <w:lang w:val="en-US" w:eastAsia="zh-CN"/>
        </w:rPr>
        <w:t xml:space="preserve">5个工作日</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地点：江苏政府采购网</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方式：供应商办理江苏省政府采购交易系统CA数字证书，登录“苏采云”政府采购交易系统，自行下载。</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售价：0.00元</w:t>
      </w:r>
      <w:r/>
    </w:p>
    <w:p>
      <w:pPr>
        <w:jc w:val="left"/>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四、提交响应文件截止时间、开启时间和地点</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提交响应文件截止时间：</w:t>
      </w:r>
      <w:r>
        <w:rPr>
          <w:rFonts w:hint="eastAsia" w:ascii="宋体" w:hAnsi="宋体" w:eastAsia="宋体" w:cs="宋体"/>
          <w:b/>
          <w:bCs/>
          <w:color w:val="auto"/>
          <w:sz w:val="24"/>
          <w:szCs w:val="24"/>
          <w:highlight w:val="none"/>
          <w:u w:val="single"/>
        </w:rPr>
        <w:t xml:space="preserve">202</w:t>
      </w:r>
      <w:r>
        <w:rPr>
          <w:rFonts w:hint="eastAsia" w:ascii="宋体" w:hAnsi="宋体" w:cs="宋体"/>
          <w:b/>
          <w:bCs/>
          <w:color w:val="auto"/>
          <w:sz w:val="24"/>
          <w:szCs w:val="24"/>
          <w:highlight w:val="none"/>
          <w:u w:val="single"/>
          <w:lang w:val="en-US" w:eastAsia="zh-CN"/>
        </w:rPr>
        <w:t xml:space="preserve">6</w:t>
      </w:r>
      <w:r>
        <w:rPr>
          <w:rFonts w:hint="eastAsia" w:ascii="宋体" w:hAnsi="宋体" w:eastAsia="宋体" w:cs="宋体"/>
          <w:b/>
          <w:bCs/>
          <w:color w:val="auto"/>
          <w:sz w:val="24"/>
          <w:szCs w:val="24"/>
          <w:highlight w:val="none"/>
          <w:u w:val="single"/>
        </w:rPr>
        <w:t xml:space="preserve">年</w:t>
      </w:r>
      <w:r>
        <w:rPr>
          <w:rFonts w:hint="eastAsia" w:ascii="宋体" w:hAnsi="宋体" w:cs="宋体"/>
          <w:b/>
          <w:bCs/>
          <w:color w:val="auto"/>
          <w:sz w:val="24"/>
          <w:szCs w:val="24"/>
          <w:highlight w:val="none"/>
          <w:u w:val="single"/>
          <w:lang w:val="en-US" w:eastAsia="zh-CN"/>
        </w:rPr>
        <w:t xml:space="preserve">01</w:t>
      </w:r>
      <w:r>
        <w:rPr>
          <w:rFonts w:hint="eastAsia" w:ascii="宋体" w:hAnsi="宋体" w:eastAsia="宋体" w:cs="宋体"/>
          <w:b/>
          <w:bCs/>
          <w:color w:val="auto"/>
          <w:sz w:val="24"/>
          <w:szCs w:val="24"/>
          <w:highlight w:val="none"/>
          <w:u w:val="single"/>
        </w:rPr>
        <w:t xml:space="preserve">月</w:t>
      </w:r>
      <w:r>
        <w:rPr>
          <w:rFonts w:hint="eastAsia" w:ascii="宋体" w:hAnsi="宋体" w:cs="宋体"/>
          <w:b/>
          <w:bCs/>
          <w:color w:val="auto"/>
          <w:sz w:val="24"/>
          <w:szCs w:val="24"/>
          <w:highlight w:val="none"/>
          <w:u w:val="single"/>
          <w:lang w:val="en-US" w:eastAsia="zh-CN"/>
        </w:rPr>
        <w:t xml:space="preserve">29</w:t>
      </w:r>
      <w:r>
        <w:rPr>
          <w:rFonts w:hint="eastAsia" w:ascii="宋体" w:hAnsi="宋体" w:eastAsia="宋体" w:cs="宋体"/>
          <w:b/>
          <w:bCs/>
          <w:color w:val="auto"/>
          <w:sz w:val="24"/>
          <w:szCs w:val="24"/>
          <w:highlight w:val="none"/>
          <w:u w:val="single"/>
        </w:rPr>
        <w:t xml:space="preserve">日</w:t>
      </w:r>
      <w:r>
        <w:rPr>
          <w:rFonts w:hint="eastAsia" w:ascii="宋体" w:hAnsi="宋体" w:cs="宋体"/>
          <w:b/>
          <w:bCs/>
          <w:color w:val="auto"/>
          <w:sz w:val="24"/>
          <w:szCs w:val="24"/>
          <w:highlight w:val="none"/>
          <w:u w:val="single"/>
          <w:lang w:val="en-US" w:eastAsia="zh-CN"/>
        </w:rPr>
        <w:t xml:space="preserve">09</w:t>
      </w:r>
      <w:r>
        <w:rPr>
          <w:rFonts w:hint="eastAsia" w:ascii="宋体" w:hAnsi="宋体" w:eastAsia="宋体" w:cs="宋体"/>
          <w:b/>
          <w:bCs/>
          <w:color w:val="auto"/>
          <w:sz w:val="24"/>
          <w:szCs w:val="24"/>
          <w:highlight w:val="none"/>
          <w:u w:val="single"/>
        </w:rPr>
        <w:t xml:space="preserve">:00:00（北京时间）</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开启时间：提交响应文件截止时间</w:t>
      </w:r>
      <w:r/>
    </w:p>
    <w:p>
      <w:pPr>
        <w:ind w:firstLine="480"/>
        <w:jc w:val="left"/>
        <w:spacing w:line="50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开启地点：“苏采云”政府采购交易系统网上开标大厅</w:t>
      </w:r>
      <w:r/>
    </w:p>
    <w:p>
      <w:pPr>
        <w:jc w:val="left"/>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五、公告期限</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个工作日。</w:t>
      </w:r>
      <w:r/>
    </w:p>
    <w:p>
      <w:pPr>
        <w:jc w:val="left"/>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六、其他补充事宜</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1.本次磋商采购不收取磋商保证金。</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2.本磋商文件中</w:t>
      </w:r>
      <w:r>
        <w:rPr>
          <w:rFonts w:hint="eastAsia" w:ascii="Calibri" w:hAnsi="Calibri" w:eastAsia="宋体" w:cs="Times New Roman"/>
          <w:b/>
          <w:bCs/>
          <w:i/>
          <w:iCs/>
          <w:color w:val="auto"/>
          <w:sz w:val="24"/>
          <w:szCs w:val="24"/>
          <w:highlight w:val="none"/>
          <w:u w:val="single"/>
        </w:rPr>
        <w:t xml:space="preserve">斜体且有下划线部分</w:t>
      </w:r>
      <w:r>
        <w:rPr>
          <w:rFonts w:hint="eastAsia" w:ascii="宋体" w:hAnsi="宋体" w:eastAsia="宋体" w:cs="宋体"/>
          <w:color w:val="auto"/>
          <w:sz w:val="24"/>
          <w:szCs w:val="24"/>
          <w:highlight w:val="none"/>
        </w:rPr>
        <w:t xml:space="preserve">为实质性要求和条件，由采购人根据实际情况设置，供应商须逐条明确作出满足实质性要求和条件的响应，否则将按无效响应处理。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4.根据江苏省</w:t>
      </w:r>
      <w:r>
        <w:rPr>
          <w:rFonts w:hint="eastAsia" w:ascii="宋体" w:hAnsi="宋体" w:eastAsia="宋体" w:cs="宋体"/>
          <w:color w:val="auto"/>
          <w:sz w:val="24"/>
          <w:szCs w:val="24"/>
          <w:highlight w:val="none"/>
        </w:rPr>
        <w:t xml:space="preserve">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http://www.ccgp-jiangsu.gov.cn/jiangsu/zlxz/ee/ee3a4bc5a3454aa2b0d9312230633ce9.html</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p>
    <w:p>
      <w:pPr>
        <w:jc w:val="left"/>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七、对本次采购提出询问，请按以下方式联系</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jc w:val="left"/>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连云港市自然资源和规划局</w:t>
      </w:r>
      <w:r/>
    </w:p>
    <w:p>
      <w:pPr>
        <w:ind w:firstLine="480"/>
        <w:jc w:val="left"/>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连云港市海州区朝阳中路</w:t>
      </w:r>
      <w:r>
        <w:rPr>
          <w:rFonts w:hint="eastAsia" w:ascii="宋体" w:hAnsi="宋体" w:cs="宋体"/>
          <w:color w:val="auto"/>
          <w:sz w:val="24"/>
          <w:szCs w:val="24"/>
          <w:highlight w:val="none"/>
          <w:lang w:val="en-US" w:eastAsia="zh-CN"/>
        </w:rPr>
        <w:t xml:space="preserve">21号</w:t>
      </w:r>
      <w:r/>
    </w:p>
    <w:p>
      <w:pPr>
        <w:ind w:firstLine="480"/>
        <w:jc w:val="left"/>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 系 人：</w:t>
      </w:r>
      <w:r>
        <w:rPr>
          <w:rFonts w:hint="eastAsia" w:ascii="宋体" w:hAnsi="宋体" w:cs="宋体"/>
          <w:color w:val="auto"/>
          <w:sz w:val="24"/>
          <w:szCs w:val="24"/>
          <w:highlight w:val="none"/>
          <w:lang w:eastAsia="zh-CN"/>
        </w:rPr>
        <w:t xml:space="preserve">王先生</w:t>
      </w:r>
      <w:r/>
    </w:p>
    <w:p>
      <w:pPr>
        <w:ind w:firstLine="480"/>
        <w:jc w:val="left"/>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val="en-US" w:eastAsia="zh-CN"/>
        </w:rPr>
        <w:t xml:space="preserve">0518-85521012</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jc w:val="left"/>
        <w:spacing w:line="460" w:lineRule="exact"/>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 xml:space="preserve">名    称：</w:t>
      </w:r>
      <w:r>
        <w:rPr>
          <w:rFonts w:hint="eastAsia" w:ascii="宋体" w:hAnsi="宋体" w:eastAsia="宋体" w:cs="宋体"/>
          <w:i w:val="0"/>
          <w:iCs w:val="0"/>
          <w:color w:val="auto"/>
          <w:sz w:val="24"/>
          <w:szCs w:val="24"/>
          <w:highlight w:val="none"/>
          <w:u w:val="none"/>
          <w:lang w:eastAsia="zh-CN"/>
        </w:rPr>
        <w:t xml:space="preserve">江苏建协全过程工程咨询有限公司</w:t>
      </w:r>
      <w:r/>
    </w:p>
    <w:p>
      <w:pPr>
        <w:ind w:firstLine="480"/>
        <w:jc w:val="left"/>
        <w:spacing w:line="460" w:lineRule="exact"/>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rPr>
        <w:t xml:space="preserve">地    址：</w:t>
      </w:r>
      <w:r>
        <w:rPr>
          <w:rFonts w:hint="eastAsia" w:ascii="宋体" w:hAnsi="宋体" w:eastAsia="宋体" w:cs="宋体"/>
          <w:i w:val="0"/>
          <w:iCs w:val="0"/>
          <w:color w:val="auto"/>
          <w:sz w:val="24"/>
          <w:szCs w:val="24"/>
          <w:highlight w:val="none"/>
          <w:u w:val="none"/>
          <w:lang w:eastAsia="zh-CN"/>
        </w:rPr>
        <w:t xml:space="preserve">连云港市海州区朝阳东路36号凤凰大厦</w:t>
      </w:r>
      <w:r>
        <w:rPr>
          <w:rFonts w:hint="eastAsia" w:ascii="宋体" w:hAnsi="宋体" w:eastAsia="宋体" w:cs="宋体"/>
          <w:i w:val="0"/>
          <w:iCs w:val="0"/>
          <w:color w:val="auto"/>
          <w:sz w:val="24"/>
          <w:szCs w:val="24"/>
          <w:highlight w:val="none"/>
          <w:u w:val="none"/>
          <w:lang w:val="en-US" w:eastAsia="zh-CN"/>
        </w:rPr>
        <w:t xml:space="preserve">14楼</w:t>
      </w:r>
      <w:r/>
    </w:p>
    <w:p>
      <w:pPr>
        <w:ind w:firstLine="480"/>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 系 人：</w:t>
      </w:r>
      <w:r>
        <w:rPr>
          <w:rFonts w:hint="eastAsia" w:ascii="宋体" w:hAnsi="宋体" w:eastAsia="宋体" w:cs="宋体"/>
          <w:color w:val="auto"/>
          <w:sz w:val="24"/>
          <w:szCs w:val="24"/>
          <w:highlight w:val="none"/>
          <w:lang w:val="en-US" w:eastAsia="zh-CN"/>
        </w:rPr>
        <w:t xml:space="preserve">李工</w:t>
      </w:r>
      <w:r/>
    </w:p>
    <w:p>
      <w:pPr>
        <w:ind w:firstLine="480"/>
        <w:jc w:val="left"/>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19951411372</w:t>
      </w:r>
      <w:r/>
    </w:p>
    <w:p>
      <w:pPr>
        <w:ind w:firstLine="480"/>
        <w:jc w:val="left"/>
        <w:spacing w:line="4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3.项目联系方式</w:t>
      </w:r>
      <w:r/>
    </w:p>
    <w:p>
      <w:pPr>
        <w:ind w:firstLine="480"/>
        <w:jc w:val="left"/>
        <w:spacing w:line="500" w:lineRule="exact"/>
        <w:rPr>
          <w:rFonts w:hint="eastAsia" w:ascii="宋体" w:hAnsi="宋体" w:eastAsia="宋体" w:cs="宋体"/>
          <w:color w:val="auto"/>
          <w:sz w:val="24"/>
          <w:szCs w:val="24"/>
          <w:highlight w:val="none"/>
          <w:lang w:val="en-US" w:eastAsia="zh-CN"/>
        </w:rPr>
      </w:pPr>
      <w:r/>
      <w:bookmarkStart w:id="1" w:name="_Toc161932692"/>
      <w:r>
        <w:rPr>
          <w:rFonts w:hint="eastAsia" w:ascii="宋体" w:hAnsi="宋体" w:eastAsia="宋体" w:cs="宋体"/>
          <w:color w:val="auto"/>
          <w:sz w:val="24"/>
          <w:szCs w:val="24"/>
          <w:highlight w:val="none"/>
        </w:rPr>
        <w:t xml:space="preserve">联 系 人：</w:t>
      </w:r>
      <w:r>
        <w:rPr>
          <w:rFonts w:hint="eastAsia" w:ascii="宋体" w:hAnsi="宋体" w:eastAsia="宋体" w:cs="宋体"/>
          <w:color w:val="auto"/>
          <w:sz w:val="24"/>
          <w:szCs w:val="24"/>
          <w:highlight w:val="none"/>
          <w:lang w:val="en-US" w:eastAsia="zh-CN"/>
        </w:rPr>
        <w:t xml:space="preserve">李工</w:t>
      </w:r>
      <w:r/>
    </w:p>
    <w:p>
      <w:pPr>
        <w:ind w:firstLine="480"/>
        <w:jc w:val="left"/>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19951411372</w:t>
      </w:r>
      <w:r/>
    </w:p>
    <w:p>
      <w:pPr>
        <w:jc w:val="left"/>
        <w:widowControl/>
        <w:rPr>
          <w:rFonts w:hint="eastAsia" w:ascii="宋体" w:hAnsi="宋体" w:eastAsia="宋体" w:cs="宋体"/>
          <w:bCs/>
          <w:color w:val="auto"/>
          <w:sz w:val="44"/>
          <w:szCs w:val="44"/>
          <w:highlight w:val="none"/>
        </w:rPr>
      </w:pPr>
      <w:r>
        <w:rPr>
          <w:rFonts w:hint="eastAsia" w:ascii="宋体" w:hAnsi="宋体" w:eastAsia="宋体" w:cs="宋体"/>
          <w:b/>
          <w:color w:val="auto"/>
          <w:highlight w:val="none"/>
        </w:rPr>
        <w:br w:type="page" w:clear="all"/>
      </w:r>
      <w:bookmarkEnd w:id="1"/>
      <w:r/>
      <w:r/>
    </w:p>
    <w:p>
      <w:pPr>
        <w:jc w:val="center"/>
        <w:keepLines/>
        <w:keepNext/>
        <w:spacing w:before="156" w:after="156" w:line="600" w:lineRule="exact"/>
        <w:widowControl w:val="off"/>
        <w:rPr>
          <w:rFonts w:hint="eastAsia" w:ascii="宋体" w:hAnsi="宋体" w:eastAsia="宋体" w:cs="宋体"/>
          <w:b w:val="0"/>
          <w:bCs/>
          <w:i w:val="0"/>
          <w:iCs w:val="0"/>
          <w:color w:val="auto"/>
          <w:sz w:val="44"/>
          <w:szCs w:val="44"/>
          <w:highlight w:val="none"/>
          <w:lang w:val="en-US" w:eastAsia="zh-CN" w:bidi="ar-SA"/>
        </w:rPr>
        <w:outlineLvl w:val="0"/>
      </w:pPr>
      <w:r>
        <w:rPr>
          <w:rFonts w:hint="eastAsia" w:ascii="宋体" w:hAnsi="宋体" w:eastAsia="宋体" w:cs="宋体"/>
          <w:b w:val="0"/>
          <w:bCs/>
          <w:i w:val="0"/>
          <w:iCs w:val="0"/>
          <w:color w:val="auto"/>
          <w:sz w:val="44"/>
          <w:szCs w:val="44"/>
          <w:highlight w:val="none"/>
          <w:lang w:val="en-US" w:eastAsia="zh-CN" w:bidi="ar-SA"/>
        </w:rPr>
        <w:t xml:space="preserve">第二章  供应商须知</w:t>
      </w:r>
      <w:r/>
    </w:p>
    <w:p>
      <w:pPr>
        <w:ind w:firstLine="2040"/>
        <w:spacing w:after="143" w:line="360" w:lineRule="auto"/>
        <w:rPr>
          <w:rFonts w:hint="eastAsia" w:ascii="宋体" w:hAnsi="宋体" w:eastAsia="宋体" w:cs="宋体"/>
          <w:b/>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（参加竞争性磋商的供应商以下简称“供应商”）</w:t>
      </w:r>
      <w:r/>
    </w:p>
    <w:p>
      <w:pPr>
        <w:jc w:val="both"/>
        <w:keepLines/>
        <w:keepNext/>
        <w:pageBreakBefore w:val="0"/>
        <w:spacing w:before="0" w:after="0" w:line="360" w:lineRule="auto"/>
        <w:widowControl w:val="off"/>
        <w:rPr>
          <w:rFonts w:hint="default" w:ascii="黑体" w:hAnsi="黑体" w:eastAsia="黑体" w:cs="Times New Roman"/>
          <w:b w:val="0"/>
          <w:bCs/>
          <w:color w:val="auto"/>
          <w:sz w:val="32"/>
          <w:szCs w:val="32"/>
          <w:highlight w:val="none"/>
          <w:lang w:val="en-US" w:eastAsia="zh-CN" w:bidi="ar-SA"/>
        </w:rPr>
        <w:outlineLvl w:val="1"/>
      </w:pPr>
      <w:r/>
      <w:bookmarkStart w:id="2" w:name="_Toc19484"/>
      <w:r/>
      <w:bookmarkStart w:id="3" w:name="_Toc9406"/>
      <w:r>
        <w:rPr>
          <w:rFonts w:hint="eastAsia" w:ascii="黑体" w:hAnsi="黑体" w:eastAsia="黑体" w:cs="Times New Roman"/>
          <w:b w:val="0"/>
          <w:bCs/>
          <w:color w:val="auto"/>
          <w:sz w:val="32"/>
          <w:szCs w:val="32"/>
          <w:highlight w:val="none"/>
          <w:lang w:val="en-US" w:eastAsia="zh-CN" w:bidi="ar-SA"/>
        </w:rPr>
        <w:t xml:space="preserve">一、总则</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1、采购方式</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1.1 本次政府采购活动采取竞争性磋商（以下简称磋商）方式，本磋商文件仅适用于磋商公告中所述项目。</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2、合格的供应商</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2.1 满足磋商公告中申请人的资格要求的规定。</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2.3 满足本磋商文件全部实质性要求和条件的规定。</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2.4 符合上述条件的供应商应承担参与磋商采购及履约过程应承担的全部责任与义务。</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3、适用法律</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3.1 本次磋商采购及由此产生的合同受中华人民共和国有关的法律法规制约和保护。</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4、磋商费用</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4.1 供应商应自行承担所有与参与磋商采购活动有关的费用，无论磋商采购过程中的做法和结果如何，采购人和代理机构在任何情况下均无义务和责任承担这些费用。</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4.2 本次磋商采购代理服务费</w:t>
      </w:r>
      <w:r>
        <w:rPr>
          <w:rFonts w:hint="eastAsia" w:ascii="Calibri" w:hAnsi="Calibri" w:eastAsia="宋体" w:cs="Times New Roman"/>
          <w:color w:val="auto"/>
          <w:sz w:val="24"/>
          <w:szCs w:val="24"/>
          <w:highlight w:val="none"/>
          <w:lang w:val="en-US" w:eastAsia="zh-CN"/>
        </w:rPr>
        <w:t xml:space="preserve">根据苏</w:t>
      </w:r>
      <w:r>
        <w:rPr>
          <w:rFonts w:hint="eastAsia" w:ascii="宋体" w:hAnsi="宋体" w:eastAsia="宋体" w:cs="宋体"/>
          <w:color w:val="auto"/>
          <w:sz w:val="24"/>
          <w:szCs w:val="24"/>
          <w:highlight w:val="none"/>
          <w:lang w:val="en-US" w:eastAsia="zh-CN"/>
        </w:rPr>
        <w:t xml:space="preserve">招协[2022]002号文规定标准的60%计取</w:t>
      </w:r>
      <w:r>
        <w:rPr>
          <w:rFonts w:hint="eastAsia" w:ascii="宋体" w:hAnsi="宋体" w:eastAsia="宋体" w:cs="宋体"/>
          <w:color w:val="auto"/>
          <w:sz w:val="24"/>
          <w:szCs w:val="24"/>
          <w:highlight w:val="none"/>
        </w:rPr>
        <w:t xml:space="preserve">。</w:t>
      </w:r>
      <w:r>
        <w:rPr>
          <w:rFonts w:hint="eastAsia" w:ascii="Calibri" w:hAnsi="Calibri" w:eastAsia="宋体" w:cs="Times New Roman"/>
          <w:color w:val="auto"/>
          <w:sz w:val="24"/>
          <w:szCs w:val="24"/>
          <w:highlight w:val="none"/>
        </w:rPr>
        <w:t xml:space="preserve">以上费用均由中标人在领取中标通知书时一次性支付，支付方式：电汇，网银，现金。</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5、磋商文件的约束力</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5.1 供应商一旦参与本项目采购活动，即被认为接受了本磋商文件的规定和约束。</w:t>
      </w:r>
      <w:r/>
    </w:p>
    <w:p>
      <w:pPr>
        <w:jc w:val="both"/>
        <w:keepLines/>
        <w:keepNext/>
        <w:pageBreakBefore w:val="0"/>
        <w:spacing w:before="0" w:after="0" w:line="360" w:lineRule="auto"/>
        <w:widowControl w:val="off"/>
        <w:rPr>
          <w:rFonts w:hint="default" w:ascii="黑体" w:hAnsi="黑体" w:eastAsia="黑体" w:cs="Times New Roman"/>
          <w:b w:val="0"/>
          <w:bCs/>
          <w:color w:val="auto"/>
          <w:sz w:val="32"/>
          <w:szCs w:val="32"/>
          <w:highlight w:val="none"/>
          <w:lang w:val="en-US" w:eastAsia="zh-CN" w:bidi="ar-SA"/>
        </w:rPr>
        <w:outlineLvl w:val="1"/>
      </w:pPr>
      <w:r>
        <w:rPr>
          <w:rFonts w:hint="eastAsia" w:ascii="黑体" w:hAnsi="黑体" w:eastAsia="黑体" w:cs="Times New Roman"/>
          <w:b w:val="0"/>
          <w:bCs/>
          <w:color w:val="auto"/>
          <w:sz w:val="32"/>
          <w:szCs w:val="32"/>
          <w:highlight w:val="none"/>
          <w:lang w:val="en-US" w:eastAsia="zh-CN" w:bidi="ar-SA"/>
        </w:rPr>
        <w:t xml:space="preserve">二、磋商文件</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6、磋商文件的构成</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6.1 磋商文件由以下部分构成：</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（1）磋商邀请</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（2）供应商须知</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（3）合同文本</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（4）采购需求</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（5）评审方法与评审标准</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（6）响应文件格式</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请仔细检查磋商文件是否齐全，如有缺漏请立即与代理机构联系解决。</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7、磋商文件的澄清</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7.1 任何要求对磋商文件进行澄清的供应商，应在提交响应文件截止时间五日前按磋商公告中的通讯地址，以书面形式通知采购人或者代理机构。</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8、磋商文件的修改</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8.1 在响应文件提交截止时间前，采购人和代理机构可以对磋商文件进行修改。</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8.2 采购人和代理机构有权按照法定的要求推迟提交响应文件截止时间和开启时间。</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8.3 磋商文件的修改将在江苏政府采购网公布，补充文件将作为磋商文件的组成部分，并对供应商具有约束力。</w:t>
      </w:r>
      <w:r/>
    </w:p>
    <w:p>
      <w:pPr>
        <w:jc w:val="both"/>
        <w:keepLines/>
        <w:keepNext/>
        <w:pageBreakBefore w:val="0"/>
        <w:spacing w:before="0" w:after="0" w:line="360" w:lineRule="auto"/>
        <w:widowControl w:val="off"/>
        <w:rPr>
          <w:rFonts w:hint="default" w:ascii="黑体" w:hAnsi="黑体" w:eastAsia="黑体" w:cs="Times New Roman"/>
          <w:b w:val="0"/>
          <w:bCs/>
          <w:color w:val="auto"/>
          <w:sz w:val="32"/>
          <w:szCs w:val="32"/>
          <w:highlight w:val="none"/>
          <w:lang w:val="en-US" w:eastAsia="zh-CN" w:bidi="ar-SA"/>
        </w:rPr>
        <w:outlineLvl w:val="1"/>
      </w:pPr>
      <w:r>
        <w:rPr>
          <w:rFonts w:hint="eastAsia" w:ascii="黑体" w:hAnsi="黑体" w:eastAsia="黑体" w:cs="Times New Roman"/>
          <w:b w:val="0"/>
          <w:bCs/>
          <w:color w:val="auto"/>
          <w:sz w:val="32"/>
          <w:szCs w:val="32"/>
          <w:highlight w:val="none"/>
          <w:lang w:val="en-US" w:eastAsia="zh-CN" w:bidi="ar-SA"/>
        </w:rPr>
        <w:t xml:space="preserve">三、响应文件编制</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9、响应文件编写注意事项</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10、响应文件的语言及度量衡单位</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10.1 除专用术语外，供应商提交的响应文件以及供应商与采购人和代理机构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10.2 除技术性能另有规定外，响应文件所使用的度量衡单位，均须采用国家法定计量单位。</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11、响应文件的构成</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11.1 供应商编写的响应文件应包括资格证明文件、符合性证明文件、分项报价表、技术要求响应及偏离表、商务要求响应及偏离表、其他证明文件、磋商响应函等部分。</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11.2 如响应文件制作工具中格式和内容与江苏政府采购网发布的磋商文件不一致，请以江苏政府采购网发布的磋商文件为准。</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11.3 特别提醒供应商，混乱的编排导致响应文件被误读或竞争性磋商小组（以下简称磋商小组）查找不到有效文件是供应商的风险。</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12、证明供应商及响应标的符合磋商文件规定的文件</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12.1 供应商应按照磋商文件要求提交证明文件，证明其及响应标的符合磋商文件规定。</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12.2 磋商文件对证明文件无明确形式要求的，证明文件可以以文字资料、图纸和数据等形式提交。</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12.3 供应商委托代理时应当提交授权委托书，请按磋商文件第六章给定格式及要求填写并附法定代表人（单位负责人）与委托代理人身份证明。</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32"/>
          <w:szCs w:val="32"/>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13、分项报价表</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13.1 供应商应根据响应报价要求在分项报价表中列明各项单价、总价等，未全部列示的作无效响应处理。</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13.2 响应文件中的单价和总价无特殊规定的采用人民币报价，以元为单位标注。磋商文件中另有规定的按规定执行。</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14、技术要求响应及偏离表、商务要求响应及偏离表</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14.2 供应商可在响应文件中提供认为需要的其他技术文件或说明。</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15、服务承诺、培训计划、人员安排及其他</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15.1 供应商应根据磋商文件要求提供有关售后服务的管理制度，售后服务机构的分布情况，售后服务人员的数量、素质、技术水平及售后服务的反应能力等。</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15.2 供应商应根据磋商文件要求提供培训计划、人员安排等。</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15.3 供应商应根据磋商文件要求提供响应标的的主要组成部分、功能设计、实现思路及关键技术等。</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16、磋商响应函</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16.1 供应商应按照磋商文件提供的格式完整、正确填写磋商响应函。</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17、磋商有效期</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17.1 磋商有效期为磋商文件规定的开启之日后六十（60）天。磋商有效期比规定短的将被视为未实质性响应磋商文件而予以拒绝。</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17.2 在特殊情况下，代理机构于原磋商有效期满之前，可向供应商提出延长磋商有效期的要求。这种要求与答复均应采用书面形式。供应商可以拒绝代理机构的这一要求而放弃磋商响应，同意延长磋商有效期的供应商既不能要求也不允许修改其响应文件。受磋商有效期约束的所有权利与义务均延长至新的有效期。</w:t>
      </w:r>
      <w:r/>
    </w:p>
    <w:p>
      <w:pPr>
        <w:jc w:val="both"/>
        <w:keepLines/>
        <w:keepNext/>
        <w:pageBreakBefore w:val="0"/>
        <w:spacing w:before="0" w:after="0" w:line="360" w:lineRule="auto"/>
        <w:widowControl w:val="off"/>
        <w:rPr>
          <w:rFonts w:hint="default" w:ascii="黑体" w:hAnsi="黑体" w:eastAsia="黑体" w:cs="Times New Roman"/>
          <w:b w:val="0"/>
          <w:bCs/>
          <w:color w:val="auto"/>
          <w:sz w:val="32"/>
          <w:szCs w:val="32"/>
          <w:highlight w:val="none"/>
          <w:lang w:val="en-US" w:eastAsia="zh-CN" w:bidi="ar-SA"/>
        </w:rPr>
        <w:outlineLvl w:val="1"/>
      </w:pPr>
      <w:r>
        <w:rPr>
          <w:rFonts w:hint="eastAsia" w:ascii="黑体" w:hAnsi="黑体" w:eastAsia="黑体" w:cs="Times New Roman"/>
          <w:b w:val="0"/>
          <w:bCs/>
          <w:color w:val="auto"/>
          <w:sz w:val="32"/>
          <w:szCs w:val="32"/>
          <w:highlight w:val="none"/>
          <w:lang w:val="en-US" w:eastAsia="zh-CN" w:bidi="ar-SA"/>
        </w:rPr>
        <w:t xml:space="preserve">四、响应文件提交</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18、电子响应文件的提交</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18.1 供应商应当按照《操作手册》规定，在响应文件提交截止时间前制作并提交（上传）电子响应文件。</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19、提交响应文件截止时间</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19.1 供应商提交（上传）电子响应文件的时间不得迟于磋商公告中规定的截止时间。</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供应商应充分考虑计算机硬件、软件及网络环境等风险因素，如因供应商自身原因造成电子响应文件提交（上传）不成功的按照本磋商文件第二章第29.1条规定作无效响应处理。</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19.2 采购人和代理机构可以按照规定，通过修改磋商文件酌情延长响应文件提交截止时间，在此情况下，供应商的所有权利和义务以及供应商受制的截止时间均应以延长后新的截止时间为准。</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20、响应文件的拒收</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20.1 代理机构拒绝接收在磋商文件规定的截止时间后提交（上传）的任何响应文件。</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21、响应文件的撤回和修改</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21.1 供应商可在提交（上传）响应文件截止时间前，撤回其电子响应文件，具体操作方法见《操作手册》。供应商撤回电子响应文件的，则认为其不再参与本项目采购活动。</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21.2 供应商可在提交（上传）响应文件截止时间前，对其电子响应文件进行修改，具体操作方法见《操作手册》。在提交（上传）响应文件截止时间之后，供应商不得对其电子响应文件做任何修改。</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21.3 在提交（上传）响应文件截止时间至磋商文件规定的磋商有效期满之间的这段时间内，供应商不得撤回其电子响应文件。</w:t>
      </w:r>
      <w:r/>
    </w:p>
    <w:p>
      <w:pPr>
        <w:jc w:val="both"/>
        <w:keepLines/>
        <w:keepNext/>
        <w:pageBreakBefore w:val="0"/>
        <w:spacing w:before="0" w:after="0" w:line="360" w:lineRule="auto"/>
        <w:widowControl w:val="off"/>
        <w:rPr>
          <w:rFonts w:hint="default" w:ascii="黑体" w:hAnsi="黑体" w:eastAsia="黑体" w:cs="Times New Roman"/>
          <w:b w:val="0"/>
          <w:bCs/>
          <w:color w:val="auto"/>
          <w:sz w:val="32"/>
          <w:szCs w:val="32"/>
          <w:highlight w:val="none"/>
          <w:lang w:val="en-US" w:eastAsia="zh-CN" w:bidi="ar-SA"/>
        </w:rPr>
        <w:outlineLvl w:val="1"/>
      </w:pPr>
      <w:r>
        <w:rPr>
          <w:rFonts w:hint="eastAsia" w:ascii="黑体" w:hAnsi="黑体" w:eastAsia="黑体" w:cs="Times New Roman"/>
          <w:b w:val="0"/>
          <w:bCs/>
          <w:color w:val="auto"/>
          <w:sz w:val="32"/>
          <w:szCs w:val="32"/>
          <w:highlight w:val="none"/>
          <w:lang w:val="en-US" w:eastAsia="zh-CN" w:bidi="ar-SA"/>
        </w:rPr>
        <w:t xml:space="preserve">五、响应文件开启（解密）与评审</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22、响应文件开启（解密）</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22.1 代理机构将在磋商公告中规定的时间和地点组织响应文件开启。供应商应当按时参加，并在“苏采云”系统规定的时间内对其电子响应文件进行解密。</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22.2 供应商在开启（解密）过程中涉及到的响应文件解密、开启结果确认等工作，应当按照《操作手册》规定执行。</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22.5 供应商未参加开启（解密）的，视同认可开启（解密）结果。</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w:t>
      </w:r>
      <w:r>
        <w:rPr>
          <w:rFonts w:ascii="Calibri" w:hAnsi="Calibri" w:eastAsia="宋体" w:cs="Times New Roman"/>
          <w:color w:val="auto"/>
          <w:sz w:val="24"/>
          <w:szCs w:val="24"/>
          <w:highlight w:val="none"/>
        </w:rPr>
        <w:t xml:space="preserve">2</w:t>
      </w:r>
      <w:r>
        <w:rPr>
          <w:rFonts w:hint="eastAsia" w:ascii="Calibri" w:hAnsi="Calibri" w:eastAsia="宋体" w:cs="Times New Roman"/>
          <w:color w:val="auto"/>
          <w:sz w:val="24"/>
          <w:szCs w:val="24"/>
          <w:highlight w:val="none"/>
        </w:rPr>
        <w:t xml:space="preserve">.</w:t>
      </w:r>
      <w:r>
        <w:rPr>
          <w:rFonts w:ascii="Calibri" w:hAnsi="Calibri" w:eastAsia="宋体" w:cs="Times New Roman"/>
          <w:color w:val="auto"/>
          <w:sz w:val="24"/>
          <w:szCs w:val="24"/>
          <w:highlight w:val="none"/>
        </w:rPr>
        <w:t xml:space="preserve">6</w:t>
      </w:r>
      <w:r>
        <w:rPr>
          <w:rFonts w:hint="eastAsia" w:ascii="Calibri" w:hAnsi="Calibri" w:eastAsia="宋体" w:cs="Times New Roman"/>
          <w:color w:val="auto"/>
          <w:sz w:val="24"/>
          <w:szCs w:val="24"/>
          <w:highlight w:val="none"/>
        </w:rPr>
        <w:t xml:space="preserve"> 供应商在开启（解密）、澄清、磋商、最后报价、评审全过程中应保持通讯畅通，及时登录“苏采云”系统查阅、答复相关信息，并安排专人与代理机构及磋商小组联系。</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23、磋商小组</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23.1 响应文件开启（解密）后，代理机构将组织磋商小组进行评审。</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23.2 磋商小组由采购人代表和有关技术、经济等方面的评审专家组成，且人员构成符合政府采购有关规定。</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23.3 磋商小组按照磋商文件规定的评审程序、评审方法和评审标准进行独立评审并确定成交候选人。</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24、评审过程的保密与公正</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24.1 凡是与审查、澄清、评价和比较有关的资料以及成交建议等，采购人、评审专家、代理机构均不得向供应商或与评审无关的其他人员透露。</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24.2 在评审过程中，供应商不得以任何行为影响评审过程，否则其响应文件将被作为无效响应文件。</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24.3 代理机构和磋商小组不向未成交的供应商解释未成交原因，也不公布评审过程中的相关细节。</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25、响应文件的澄清</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25.1 评审期间，磋商小组对响应文件中含义不明确、同类问题表述不一致或者有明显文字和计算错误的内容，有权要求供应商作出必要的澄清、说明或者补正。</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磋商小组并非对每个供应商都提出澄清、说明或者补正要求。</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25.3 接到磋商小组澄清、说明或者补正要求的供应商如未按要求响应，其风险由供应商自行承担。</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26、对响应文件的审查</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26.1 响应文件审查分为资格审查和符合性审查。</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（1）资格审查：磋商小组依据法律法规和磋商文件的规定，对响应文件中的资格证明文件进行审查，以确定供应商是否具备参加磋商采购的资格。</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磋商小组在进行资格审查的同时，将在信用中国网站（www.creditchina.gov.cn）、中国政府采购网（www.ccgp.gov.cn）查询供应商的信用记录，以确定供应商是否具备参加磋商资格，查询结果留存并归档。</w:t>
      </w:r>
      <w:r/>
    </w:p>
    <w:p>
      <w:pPr>
        <w:ind w:firstLine="480"/>
        <w:jc w:val="left"/>
        <w:pageBreakBefore w:val="0"/>
        <w:spacing w:line="360" w:lineRule="auto"/>
        <w:widowControl w:val="off"/>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pageBreakBefore w:val="0"/>
        <w:spacing w:line="360" w:lineRule="auto"/>
        <w:widowControl w:val="off"/>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符合性审查：磋商小组依据磋商文件的规定，从响应文件的有效性、完整性和对磋商文件的响应程度进行审查，以确定其是否对磋商文件的全部实质性要求作出响应。本磋商文件中斜体且有下划线部分为实质性要求和条件，供应商必须逐条做出满足实质性要求和条件的响应，否则将按无效响应处理。</w:t>
      </w:r>
      <w:r/>
    </w:p>
    <w:p>
      <w:pPr>
        <w:ind w:firstLine="480"/>
        <w:jc w:val="left"/>
        <w:pageBreakBefore w:val="0"/>
        <w:spacing w:line="360" w:lineRule="auto"/>
        <w:widowControl w:val="off"/>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未通过资格审查或符合性审查的供应商，将通过“苏采云”系统中告知其未通过的原因，评审结束后，将不再告知。</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26.2 在磋商之前，磋商小组将首先审查每份响应文件是否实质性响应了磋商文件的要求。实质性响应的文件应当是与磋商文件要求的全部条款、条件和规格相符，没有重大偏离或保留。</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p>
    <w:p>
      <w:pPr>
        <w:ind w:firstLine="480"/>
        <w:jc w:val="left"/>
        <w:pageBreakBefore w:val="0"/>
        <w:spacing w:line="360" w:lineRule="auto"/>
        <w:widowControl w:val="off"/>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26.3 如果响应文件实质上没有响应磋商文件的要求，磋商小组将予以拒绝，供应商不得通过修改或撤销不符合要求的偏离或保留而使其成为实质性响应。</w:t>
      </w:r>
      <w:r/>
    </w:p>
    <w:p>
      <w:pPr>
        <w:ind w:left="0" w:right="0" w:firstLine="480"/>
        <w:spacing w:before="0" w:after="0" w:line="499" w:lineRule="atLeast"/>
        <w:rPr>
          <w:rFonts w:ascii="Calibri" w:hAnsi="Calibri" w:eastAsia="Arial"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26.4 </w:t>
      </w:r>
      <w:r>
        <w:rPr>
          <w:rFonts w:ascii="宋体" w:hAnsi="宋体" w:eastAsia="宋体" w:cs="宋体"/>
          <w:color w:val="auto"/>
          <w:sz w:val="24"/>
          <w:highlight w:val="none"/>
        </w:rPr>
        <w:t xml:space="preserve">评委会将对确定为实质性响应的投标进行进一步审核，看其是否有计算上或累加上的算术错误，修正错误的原则如下：</w:t>
      </w:r>
      <w:r/>
    </w:p>
    <w:p>
      <w:pPr>
        <w:ind w:left="0" w:right="0" w:firstLine="480"/>
        <w:spacing w:before="0" w:after="0" w:line="499" w:lineRule="atLeast"/>
        <w:rPr>
          <w:rFonts w:ascii="Calibri" w:hAnsi="Calibri" w:eastAsia="Arial"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rPr>
          <w:rFonts w:ascii="Times New Roman" w:hAnsi="Times New Roman" w:eastAsia="Times New Roman" w:cs="Times New Roman"/>
          <w:color w:val="auto"/>
          <w:sz w:val="24"/>
          <w:highlight w:val="none"/>
        </w:rPr>
        <w:t xml:space="preserve">1</w:t>
      </w:r>
      <w:r>
        <w:rPr>
          <w:rFonts w:ascii="宋体" w:hAnsi="宋体" w:eastAsia="宋体" w:cs="宋体"/>
          <w:color w:val="auto"/>
          <w:sz w:val="24"/>
          <w:highlight w:val="none"/>
        </w:rPr>
        <w:t xml:space="preserve">）投标文件中开标一览表内容与投标文件中相应内容不一致的，以开标一览表为准。</w:t>
      </w:r>
      <w:r/>
    </w:p>
    <w:p>
      <w:pPr>
        <w:ind w:left="0" w:right="0" w:firstLine="480"/>
        <w:spacing w:before="0" w:after="0" w:line="499" w:lineRule="atLeast"/>
        <w:rPr>
          <w:rFonts w:ascii="Calibri" w:hAnsi="Calibri" w:eastAsia="Arial"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rPr>
          <w:rFonts w:ascii="Times New Roman" w:hAnsi="Times New Roman" w:eastAsia="Times New Roman" w:cs="Times New Roman"/>
          <w:color w:val="auto"/>
          <w:sz w:val="24"/>
          <w:highlight w:val="none"/>
        </w:rPr>
        <w:t xml:space="preserve">2</w:t>
      </w:r>
      <w:r>
        <w:rPr>
          <w:rFonts w:ascii="宋体" w:hAnsi="宋体" w:eastAsia="宋体" w:cs="宋体"/>
          <w:color w:val="auto"/>
          <w:sz w:val="24"/>
          <w:highlight w:val="none"/>
        </w:rPr>
        <w:t xml:space="preserve">）大写金额和小写金额不一致的，以大写金额为准。</w:t>
      </w:r>
      <w:r/>
    </w:p>
    <w:p>
      <w:pPr>
        <w:ind w:left="0" w:right="0" w:firstLine="480"/>
        <w:spacing w:before="0" w:after="0" w:line="499" w:lineRule="atLeast"/>
        <w:rPr>
          <w:rFonts w:ascii="Calibri" w:hAnsi="Calibri" w:eastAsia="Arial"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rPr>
          <w:rFonts w:ascii="Times New Roman" w:hAnsi="Times New Roman" w:eastAsia="Times New Roman" w:cs="Times New Roman"/>
          <w:color w:val="auto"/>
          <w:sz w:val="24"/>
          <w:highlight w:val="none"/>
        </w:rPr>
        <w:t xml:space="preserve">3</w:t>
      </w:r>
      <w:r>
        <w:rPr>
          <w:rFonts w:ascii="宋体" w:hAnsi="宋体" w:eastAsia="宋体" w:cs="宋体"/>
          <w:color w:val="auto"/>
          <w:sz w:val="24"/>
          <w:highlight w:val="none"/>
        </w:rPr>
        <w:t xml:space="preserve">）单价金额小数点或者百分比有明显错位的，以开标一览表的总价为准，并修改单价。</w:t>
      </w:r>
      <w:r/>
    </w:p>
    <w:p>
      <w:pPr>
        <w:ind w:left="0" w:right="0" w:firstLine="480"/>
        <w:spacing w:before="0" w:after="0" w:line="499" w:lineRule="atLeast"/>
        <w:rPr>
          <w:rFonts w:ascii="Calibri" w:hAnsi="Calibri" w:eastAsia="Arial"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rPr>
          <w:rFonts w:ascii="Times New Roman" w:hAnsi="Times New Roman" w:eastAsia="Times New Roman" w:cs="Times New Roman"/>
          <w:color w:val="auto"/>
          <w:sz w:val="24"/>
          <w:highlight w:val="none"/>
        </w:rPr>
        <w:t xml:space="preserve">4</w:t>
      </w:r>
      <w:r>
        <w:rPr>
          <w:rFonts w:ascii="宋体" w:hAnsi="宋体" w:eastAsia="宋体" w:cs="宋体"/>
          <w:color w:val="auto"/>
          <w:sz w:val="24"/>
          <w:highlight w:val="none"/>
        </w:rPr>
        <w:t xml:space="preserve">）总价金额与按单价汇总金额不一致的，以单价金额计算结果为准。</w:t>
      </w:r>
      <w:r/>
    </w:p>
    <w:p>
      <w:pPr>
        <w:ind w:left="0" w:right="0" w:firstLine="480"/>
        <w:spacing w:before="0" w:after="0" w:line="499" w:lineRule="atLeast"/>
        <w:rPr>
          <w:rFonts w:ascii="Calibri" w:hAnsi="Calibri" w:eastAsia="Arial"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同时出现两种以上错误的，按照前款规定的顺序修正。</w:t>
      </w:r>
      <w:r/>
    </w:p>
    <w:p>
      <w:pPr>
        <w:ind w:left="0" w:right="0" w:firstLine="480"/>
        <w:spacing w:before="0" w:after="0" w:line="499"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 </w:t>
      </w:r>
      <w:r>
        <w:rPr>
          <w:rFonts w:ascii="宋体" w:hAnsi="宋体" w:eastAsia="宋体" w:cs="宋体"/>
          <w:color w:val="auto"/>
          <w:sz w:val="24"/>
          <w:highlight w:val="none"/>
        </w:rPr>
        <w:t xml:space="preserve">评委会将按上述修正错误的方法调整投标文件中的投标报价，并通过“苏采云”系统告知投标人，调整后的价格对投标人具有约束力。如果投标人不接受修正后的价格，则其投标将被拒绝。</w:t>
      </w:r>
      <w:r/>
    </w:p>
    <w:p>
      <w:pPr>
        <w:ind w:left="0" w:right="0" w:firstLine="480"/>
        <w:spacing w:before="0" w:after="0" w:line="499"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26.</w:t>
      </w:r>
      <w:r>
        <w:rPr>
          <w:rFonts w:hint="eastAsia" w:ascii="宋体" w:hAnsi="宋体" w:eastAsia="宋体" w:cs="宋体"/>
          <w:color w:val="auto"/>
          <w:sz w:val="24"/>
          <w:highlight w:val="none"/>
          <w:lang w:val="en-US" w:eastAsia="zh-CN"/>
        </w:rPr>
        <w:t xml:space="preserve">5</w:t>
      </w:r>
      <w:r>
        <w:rPr>
          <w:rFonts w:ascii="宋体" w:hAnsi="宋体" w:eastAsia="宋体" w:cs="宋体"/>
          <w:color w:val="auto"/>
          <w:sz w:val="24"/>
          <w:highlight w:val="none"/>
        </w:rPr>
        <w:t xml:space="preserve"> 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left="0" w:right="0" w:firstLine="480"/>
        <w:spacing w:before="0" w:after="0" w:line="49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26.6</w:t>
      </w:r>
      <w:r>
        <w:rPr>
          <w:rFonts w:hint="eastAsia" w:ascii="宋体" w:hAnsi="宋体" w:eastAsia="宋体" w:cs="宋体"/>
          <w:color w:val="auto"/>
          <w:sz w:val="24"/>
          <w:highlight w:val="none"/>
        </w:rPr>
        <w:t xml:space="preserve"> 政府采购异常低价审查：</w:t>
      </w:r>
      <w:r/>
    </w:p>
    <w:p>
      <w:pPr>
        <w:ind w:left="0" w:right="0" w:firstLine="480"/>
        <w:spacing w:before="0" w:after="0" w:line="49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（1）评审过程中出现下列情形之一的，</w:t>
      </w:r>
      <w:r>
        <w:rPr>
          <w:rFonts w:hint="eastAsia" w:ascii="宋体" w:hAnsi="宋体" w:eastAsia="宋体" w:cs="宋体"/>
          <w:color w:val="auto"/>
          <w:sz w:val="24"/>
          <w:highlight w:val="none"/>
          <w:lang w:eastAsia="zh-CN"/>
        </w:rPr>
        <w:t xml:space="preserve">磋商小组</w:t>
      </w:r>
      <w:r>
        <w:rPr>
          <w:rFonts w:hint="eastAsia" w:ascii="宋体" w:hAnsi="宋体" w:eastAsia="宋体" w:cs="宋体"/>
          <w:color w:val="auto"/>
          <w:sz w:val="24"/>
          <w:highlight w:val="none"/>
        </w:rPr>
        <w:t xml:space="preserve">应当启动异常低价投标（响应）审查程序：</w:t>
      </w:r>
      <w:r/>
    </w:p>
    <w:p>
      <w:pPr>
        <w:ind w:left="0" w:right="0" w:firstLine="480"/>
        <w:spacing w:before="0" w:after="0" w:line="49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①投标（响应）报价低于采购项目预算50%的，即投标（响应）报价&lt;采购项目预算×50%；</w:t>
      </w:r>
      <w:r/>
    </w:p>
    <w:p>
      <w:pPr>
        <w:ind w:left="0" w:right="0" w:firstLine="480"/>
        <w:spacing w:before="0" w:after="0" w:line="499" w:lineRule="atLeast"/>
        <w:rPr>
          <w:rFonts w:hint="eastAsia" w:ascii="Calibri" w:hAnsi="Calibri"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②投标（响应）报价低于采购项目最高限价45%的，即投标（响应</w:t>
      </w:r>
      <w:r>
        <w:rPr>
          <w:rFonts w:hint="eastAsia" w:ascii="Calibri" w:hAnsi="Calibri" w:eastAsia="宋体" w:cs="Times New Roman"/>
          <w:color w:val="auto"/>
          <w:sz w:val="24"/>
          <w:szCs w:val="24"/>
          <w:highlight w:val="none"/>
        </w:rPr>
        <w:t xml:space="preserve">）报价&lt;采购项目最高限价×45%；</w:t>
      </w:r>
      <w:r/>
    </w:p>
    <w:p>
      <w:pPr>
        <w:ind w:firstLine="480"/>
        <w:jc w:val="left"/>
        <w:pageBreakBefore w:val="0"/>
        <w:spacing w:line="360" w:lineRule="auto"/>
        <w:widowControl w:val="off"/>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③</w:t>
      </w:r>
      <w:r>
        <w:rPr>
          <w:rFonts w:hint="eastAsia" w:ascii="Calibri" w:hAnsi="Calibri" w:eastAsia="宋体" w:cs="Times New Roman"/>
          <w:color w:val="auto"/>
          <w:sz w:val="24"/>
          <w:szCs w:val="24"/>
          <w:highlight w:val="none"/>
          <w:lang w:eastAsia="zh-CN"/>
        </w:rPr>
        <w:t xml:space="preserve">磋商小组</w:t>
      </w:r>
      <w:r>
        <w:rPr>
          <w:rFonts w:hint="eastAsia" w:ascii="Calibri" w:hAnsi="Calibri" w:eastAsia="宋体" w:cs="Times New Roman"/>
          <w:color w:val="auto"/>
          <w:sz w:val="24"/>
          <w:szCs w:val="24"/>
          <w:highlight w:val="none"/>
        </w:rPr>
        <w:t xml:space="preserve">认定的供应商报价过低、有可能影响产品质量或者不能诚信履约的其他情形。</w:t>
      </w:r>
      <w:r/>
    </w:p>
    <w:p>
      <w:pPr>
        <w:ind w:firstLine="480"/>
        <w:jc w:val="left"/>
        <w:pageBreakBefore w:val="0"/>
        <w:spacing w:line="360" w:lineRule="auto"/>
        <w:widowControl w:val="off"/>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（2）启动异常低价投标（响应）审查后，</w:t>
      </w:r>
      <w:r>
        <w:rPr>
          <w:rFonts w:hint="eastAsia" w:ascii="Calibri" w:hAnsi="Calibri" w:eastAsia="宋体" w:cs="Times New Roman"/>
          <w:color w:val="auto"/>
          <w:sz w:val="24"/>
          <w:szCs w:val="24"/>
          <w:highlight w:val="none"/>
          <w:lang w:eastAsia="zh-CN"/>
        </w:rPr>
        <w:t xml:space="preserve">磋商小组</w:t>
      </w:r>
      <w:r>
        <w:rPr>
          <w:rFonts w:hint="eastAsia" w:ascii="Calibri" w:hAnsi="Calibri" w:eastAsia="宋体" w:cs="Times New Roman"/>
          <w:color w:val="auto"/>
          <w:sz w:val="24"/>
          <w:szCs w:val="24"/>
          <w:highlight w:val="none"/>
        </w:rPr>
        <w:t xml:space="preserve">应当要求相关供应商在评标现场合理的时间内，提供项目具体成本测算等与报价合理性相关的书面说明及相关证明材料，对投标（响应）价格作出解释，由</w:t>
      </w:r>
      <w:r>
        <w:rPr>
          <w:rFonts w:hint="eastAsia" w:ascii="Calibri" w:hAnsi="Calibri" w:eastAsia="宋体" w:cs="Times New Roman"/>
          <w:color w:val="auto"/>
          <w:sz w:val="24"/>
          <w:szCs w:val="24"/>
          <w:highlight w:val="none"/>
          <w:lang w:eastAsia="zh-CN"/>
        </w:rPr>
        <w:t xml:space="preserve">磋商小组</w:t>
      </w:r>
      <w:r>
        <w:rPr>
          <w:rFonts w:hint="eastAsia" w:ascii="Calibri" w:hAnsi="Calibri" w:eastAsia="宋体" w:cs="Times New Roman"/>
          <w:color w:val="auto"/>
          <w:sz w:val="24"/>
          <w:szCs w:val="24"/>
          <w:highlight w:val="none"/>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Calibri" w:hAnsi="Calibri" w:eastAsia="宋体" w:cs="Times New Roman"/>
          <w:color w:val="auto"/>
          <w:sz w:val="24"/>
          <w:szCs w:val="24"/>
          <w:highlight w:val="none"/>
          <w:lang w:eastAsia="zh-CN"/>
        </w:rPr>
        <w:t xml:space="preserve">磋商小组</w:t>
      </w:r>
      <w:r>
        <w:rPr>
          <w:rFonts w:hint="eastAsia" w:ascii="Calibri" w:hAnsi="Calibri" w:eastAsia="宋体" w:cs="Times New Roman"/>
          <w:color w:val="auto"/>
          <w:sz w:val="24"/>
          <w:szCs w:val="24"/>
          <w:highlight w:val="none"/>
        </w:rPr>
        <w:t xml:space="preserve">应当将其作为无效投标（响应）处理。审查相关情况应当在评审报告中进行记录。</w:t>
      </w:r>
      <w:r/>
    </w:p>
    <w:p>
      <w:pPr>
        <w:ind w:firstLine="480"/>
        <w:jc w:val="left"/>
        <w:pageBreakBefore w:val="0"/>
        <w:spacing w:line="360" w:lineRule="auto"/>
        <w:widowControl w:val="off"/>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评委会将书面方式要求其在合理的时间内提供书面说明、证明材料。供应商可在投标（响应）文件中提供项目具体成本测算等与报价合理性相关的书面说明及相关证明材料，对投标（响应）价格作出解释，便于评审。</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27、磋商程序</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27.1 对于通过资格审查和符合性审查的供应商，磋商小组将集中与单一供应商分别进行磋商。</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已提交响应文件的供应商，在提交最后报价之前，可以根据磋商情况退出磋商采购，应在“苏采云”系统中提交“退出磋商函”，并加盖CA电子公章。</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供应商未在磋商小组规定的时间内在“苏采云”系统中提交最后报价的视为放弃磋商，其响应文件按无效响应处理。</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28、评审方法与评审标准</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28.1 评审方法。详见本磋商文件第五章。</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28.2 评审标准。详见本磋商文件第五章。</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29、未实质性响应磋商文件的情形和采购活动终止</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29.1 未实质性响应磋商文件的情形：</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（1）供应商未按照磋商文件要求提交（上传）电子响应文件的。</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（2）供应商在“苏采云”系统规定的时间内未成功解密电子响应文件的。</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（3）供应商不具备磋商文件中规定的资格要求的。</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（5）不符合磋商文件规定的实质性要求和条件的。（本磋商文件中</w:t>
      </w:r>
      <w:r>
        <w:rPr>
          <w:rFonts w:hint="eastAsia" w:ascii="Calibri" w:hAnsi="Calibri" w:eastAsia="宋体" w:cs="Times New Roman"/>
          <w:b/>
          <w:bCs/>
          <w:i/>
          <w:iCs/>
          <w:color w:val="auto"/>
          <w:sz w:val="24"/>
          <w:szCs w:val="24"/>
          <w:highlight w:val="none"/>
          <w:u w:val="single"/>
        </w:rPr>
        <w:t xml:space="preserve">斜体且有下划线部分</w:t>
      </w:r>
      <w:r>
        <w:rPr>
          <w:rFonts w:hint="eastAsia" w:ascii="Calibri" w:hAnsi="Calibri" w:eastAsia="宋体" w:cs="Times New Roman"/>
          <w:color w:val="auto"/>
          <w:sz w:val="24"/>
          <w:szCs w:val="24"/>
          <w:highlight w:val="none"/>
        </w:rPr>
        <w:t xml:space="preserve">为实质性要求和条件）</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（7）供应商未通过符合性审查的。</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（8）供应商未按照要求对磋商或者最后报价作出响应的。</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w:t>
      </w:r>
      <w:r>
        <w:rPr>
          <w:rFonts w:ascii="Calibri" w:hAnsi="Calibri" w:eastAsia="宋体" w:cs="Times New Roman"/>
          <w:color w:val="auto"/>
          <w:sz w:val="24"/>
          <w:szCs w:val="24"/>
          <w:highlight w:val="none"/>
        </w:rPr>
        <w:t xml:space="preserve">9</w:t>
      </w:r>
      <w:r>
        <w:rPr>
          <w:rFonts w:hint="eastAsia" w:ascii="Calibri" w:hAnsi="Calibri" w:eastAsia="宋体" w:cs="Times New Roman"/>
          <w:color w:val="auto"/>
          <w:sz w:val="24"/>
          <w:szCs w:val="24"/>
          <w:highlight w:val="none"/>
        </w:rPr>
        <w:t xml:space="preserve">）供应商提交两个（含两个）以上不同的最后报价的。</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w:t>
      </w:r>
      <w:r>
        <w:rPr>
          <w:rFonts w:ascii="Calibri" w:hAnsi="Calibri" w:eastAsia="宋体" w:cs="Times New Roman"/>
          <w:color w:val="auto"/>
          <w:sz w:val="24"/>
          <w:szCs w:val="24"/>
          <w:highlight w:val="none"/>
        </w:rPr>
        <w:t xml:space="preserve">10</w:t>
      </w:r>
      <w:r>
        <w:rPr>
          <w:rFonts w:hint="eastAsia" w:ascii="Calibri" w:hAnsi="Calibri" w:eastAsia="宋体" w:cs="Times New Roman"/>
          <w:color w:val="auto"/>
          <w:sz w:val="24"/>
          <w:szCs w:val="24"/>
          <w:highlight w:val="none"/>
        </w:rPr>
        <w:t xml:space="preserve">）供应商的最后报价超过了采购预算或者最高限价的。</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w:t>
      </w:r>
      <w:r>
        <w:rPr>
          <w:rFonts w:ascii="Calibri" w:hAnsi="Calibri" w:eastAsia="宋体" w:cs="Times New Roman"/>
          <w:color w:val="auto"/>
          <w:sz w:val="24"/>
          <w:szCs w:val="24"/>
          <w:highlight w:val="none"/>
        </w:rPr>
        <w:t xml:space="preserve">1</w:t>
      </w:r>
      <w:r>
        <w:rPr>
          <w:rFonts w:hint="eastAsia" w:ascii="Calibri" w:hAnsi="Calibri" w:eastAsia="宋体" w:cs="Times New Roman"/>
          <w:color w:val="auto"/>
          <w:sz w:val="24"/>
          <w:szCs w:val="24"/>
          <w:highlight w:val="none"/>
        </w:rPr>
        <w:t xml:space="preserve">）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w:t>
      </w:r>
      <w:r>
        <w:rPr>
          <w:rFonts w:ascii="Calibri" w:hAnsi="Calibri" w:eastAsia="宋体" w:cs="Times New Roman"/>
          <w:color w:val="auto"/>
          <w:sz w:val="24"/>
          <w:szCs w:val="24"/>
          <w:highlight w:val="none"/>
        </w:rPr>
        <w:t xml:space="preserve">2</w:t>
      </w:r>
      <w:r>
        <w:rPr>
          <w:rFonts w:hint="eastAsia" w:ascii="Calibri" w:hAnsi="Calibri" w:eastAsia="宋体" w:cs="Times New Roman"/>
          <w:color w:val="auto"/>
          <w:sz w:val="24"/>
          <w:szCs w:val="24"/>
          <w:highlight w:val="none"/>
        </w:rPr>
        <w:t xml:space="preserve">）响应文件含有采购人不能接受的附加条件的。</w:t>
      </w:r>
      <w:r/>
    </w:p>
    <w:p>
      <w:pPr>
        <w:ind w:firstLine="480"/>
        <w:jc w:val="left"/>
        <w:pageBreakBefore w:val="0"/>
        <w:spacing w:line="360" w:lineRule="auto"/>
        <w:widowControl w:val="off"/>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w:t>
      </w:r>
      <w:r>
        <w:rPr>
          <w:rFonts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rPr>
        <w:t xml:space="preserve">）响应文件未按照磋商文件要求加盖公章（CA电子公章）的。</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w:t>
      </w:r>
      <w:r>
        <w:rPr>
          <w:rFonts w:hint="eastAsia" w:ascii="Calibri" w:hAnsi="Calibri" w:eastAsia="宋体" w:cs="Times New Roman"/>
          <w:color w:val="auto"/>
          <w:sz w:val="24"/>
          <w:szCs w:val="24"/>
          <w:highlight w:val="none"/>
          <w:lang w:val="en-US" w:eastAsia="zh-CN"/>
        </w:rPr>
        <w:t xml:space="preserve">4</w:t>
      </w:r>
      <w:r>
        <w:rPr>
          <w:rFonts w:hint="eastAsia" w:ascii="Calibri" w:hAnsi="Calibri" w:eastAsia="宋体" w:cs="Times New Roman"/>
          <w:color w:val="auto"/>
          <w:sz w:val="24"/>
          <w:szCs w:val="24"/>
          <w:highlight w:val="none"/>
        </w:rPr>
        <w:t xml:space="preserve">）其他法律、法规及本磋商文件规定的属于未实质性响应磋商文件的情形。</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29.2 有下列情形之一的，视为供应商串通，响应无效：</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（1）不同供应商的响应文件由同一单位或者个人编制。</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（2）不同供应商委托同一单位或者个人办理磋商事宜。</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（3）不同供应商的响应文件载明的项目管理成员或者联系人员为同一人。</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（4）不同供应商的响应文件异常一致或者最后报价呈规律性差异。</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（5）不同供应商的响应文件相互混装。</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29.3 采购活动终止的情形：</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（1）因“苏采云”系统故障原因造成开启（解密）不成功的，或者至磋商文件规定的截止时间成功解密电子响应文件的供应商不足三家的。</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（2）磋商小组认定磋商文件存在歧义、重大缺陷导致评审工作无法进行，或者磋商文件内容违反国家有关强制性规定的。</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（3）除本磋商文件第二章第27.2条第三款规定的情形外，符合专业条件的供应商或者对磋商文件作实质响应的供应商不足三家的。</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（4）出现影响采购公正的违法、违规行为的。</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（5）因重大变故，采购任务取消的。</w:t>
      </w:r>
      <w:r/>
    </w:p>
    <w:p>
      <w:pPr>
        <w:jc w:val="both"/>
        <w:keepLines/>
        <w:keepNext/>
        <w:pageBreakBefore w:val="0"/>
        <w:spacing w:before="0" w:after="0" w:line="360" w:lineRule="auto"/>
        <w:widowControl w:val="off"/>
        <w:rPr>
          <w:rFonts w:hint="default" w:ascii="黑体" w:hAnsi="黑体" w:eastAsia="黑体" w:cs="Times New Roman"/>
          <w:b w:val="0"/>
          <w:bCs/>
          <w:color w:val="auto"/>
          <w:sz w:val="32"/>
          <w:szCs w:val="32"/>
          <w:highlight w:val="none"/>
          <w:lang w:val="en-US" w:eastAsia="zh-CN" w:bidi="ar-SA"/>
        </w:rPr>
        <w:outlineLvl w:val="1"/>
      </w:pPr>
      <w:r>
        <w:rPr>
          <w:rFonts w:hint="eastAsia" w:ascii="黑体" w:hAnsi="黑体" w:eastAsia="黑体" w:cs="Times New Roman"/>
          <w:b w:val="0"/>
          <w:bCs/>
          <w:color w:val="auto"/>
          <w:sz w:val="32"/>
          <w:szCs w:val="32"/>
          <w:highlight w:val="none"/>
          <w:lang w:val="en-US" w:eastAsia="zh-CN" w:bidi="ar-SA"/>
        </w:rPr>
        <w:t xml:space="preserve">六、成交</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30、确定成交单位</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30.2 采购人从评审报告提出的成交候选供应商中，按照排序由高到低的原则确定成交供应商。采购人确定成交供应商后，代理机构将在江苏政府采购网发布成交结果公告，公告期限为1个工作日。</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30.3 若有充分证据证明，成交供应商存在下列情形之一的，一经查实，将被取消成交资格：</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（1）提供虚假材料谋取中标、成交的。</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（2）采取不正当手段诋毁、排挤其他供应商的。</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（3）与采购人、其他供应商或者代理机构恶意串通的。</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（4）向采购人、代理机构行贿或者提供其他不正当利益的。</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（5）属于本磋商文件规定的无效情形，但在评审过程中又未被磋商小组发现的。</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（6）成交后无正当理由拒不与采购人签订政府采购合同或者未按照磋商文件确定的事项签订政府采购合同的。</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（7）将政府采购合同转包的。</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31、成交通知书</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31.1 成交结果确定后，代理机构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31.2 成交通知书将作为政府采购合同的一个组成部分。对采购人和成交供应商均具有法律效力。成交通知书发出后，采购人改变成交结果的，或者成交供应商放弃成交项目的，应当依法承担法律责任。</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31.3 成交人应在中标后七个工作日内，向代理机构各提供肆份与电子响应文件一致的纸质打印胶装响应文件，封面、骑缝需加盖公章。</w:t>
      </w:r>
      <w:r/>
    </w:p>
    <w:p>
      <w:pPr>
        <w:jc w:val="both"/>
        <w:keepLines/>
        <w:keepNext/>
        <w:pageBreakBefore w:val="0"/>
        <w:spacing w:before="0" w:after="0" w:line="360" w:lineRule="auto"/>
        <w:widowControl w:val="off"/>
        <w:rPr>
          <w:rFonts w:hint="default" w:ascii="黑体" w:hAnsi="黑体" w:eastAsia="黑体" w:cs="Times New Roman"/>
          <w:b w:val="0"/>
          <w:bCs/>
          <w:color w:val="auto"/>
          <w:sz w:val="32"/>
          <w:szCs w:val="32"/>
          <w:highlight w:val="none"/>
          <w:lang w:val="en-US" w:eastAsia="zh-CN" w:bidi="ar-SA"/>
        </w:rPr>
        <w:outlineLvl w:val="1"/>
      </w:pPr>
      <w:r>
        <w:rPr>
          <w:rFonts w:hint="eastAsia" w:ascii="黑体" w:hAnsi="黑体" w:eastAsia="黑体" w:cs="Times New Roman"/>
          <w:b w:val="0"/>
          <w:bCs/>
          <w:color w:val="auto"/>
          <w:sz w:val="32"/>
          <w:szCs w:val="32"/>
          <w:highlight w:val="none"/>
          <w:lang w:val="en-US" w:eastAsia="zh-CN" w:bidi="ar-SA"/>
        </w:rPr>
        <w:t xml:space="preserve">七、授予合同</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32、签订合同</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32.1 成交供应商应当在成交通知书发出之日起三十日内，按照磋商文件和成交供应商响应文件的规定，与采购人签订政府采购合同。</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32.2 磋商文件、成交供应商的响应文件及磋商采购过程中有关澄清、承诺、磋商响应等文件均应作为合同附件。</w:t>
      </w:r>
      <w:r/>
    </w:p>
    <w:p>
      <w:pPr>
        <w:ind w:firstLine="480"/>
        <w:jc w:val="left"/>
        <w:pageBreakBefore w:val="0"/>
        <w:spacing w:line="360" w:lineRule="auto"/>
        <w:widowControl w:val="off"/>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32.3 签订合同后，成交供应商不得将合同标的转包。未经采购人同意，成交供应商也不得采用分包的形式履行合同，否则采购人有权终止合同。转包或分包造成采购人损失的，成交供应商应承担相应赔偿责任。</w:t>
      </w:r>
      <w:r/>
    </w:p>
    <w:p>
      <w:pPr>
        <w:ind w:firstLine="480"/>
        <w:jc w:val="left"/>
        <w:pageBreakBefore w:val="0"/>
        <w:spacing w:line="360" w:lineRule="auto"/>
        <w:widowControl w:val="off"/>
        <w:rPr>
          <w:rFonts w:hint="eastAsia" w:ascii="Calibri" w:hAnsi="Calibri"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32.4</w:t>
      </w:r>
      <w:r>
        <w:rPr>
          <w:rFonts w:hint="eastAsia" w:ascii="宋体" w:hAnsi="宋体" w:eastAsia="宋体" w:cs="Times New Roman"/>
          <w:color w:val="auto"/>
          <w:sz w:val="24"/>
          <w:szCs w:val="24"/>
          <w:highlight w:val="none"/>
        </w:rPr>
        <w:t xml:space="preserve">排</w:t>
      </w:r>
      <w:r>
        <w:rPr>
          <w:rFonts w:hint="eastAsia" w:ascii="Calibri" w:hAnsi="Calibri" w:eastAsia="宋体" w:cs="Times New Roman"/>
          <w:color w:val="auto"/>
          <w:sz w:val="24"/>
          <w:szCs w:val="24"/>
          <w:highlight w:val="none"/>
        </w:rPr>
        <w:t xml:space="preserve">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33、合同标的的追加</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33.1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34、政府采购履约资金扶持政策</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34.1 成交供应商可凭政府采购合同办理融资贷款，详情请见江苏政府采购网“政采贷”专栏。</w:t>
      </w:r>
      <w:r/>
    </w:p>
    <w:p>
      <w:pPr>
        <w:jc w:val="both"/>
        <w:keepLines/>
        <w:keepNext/>
        <w:pageBreakBefore w:val="0"/>
        <w:spacing w:before="0" w:after="0" w:line="360" w:lineRule="auto"/>
        <w:widowControl w:val="off"/>
        <w:rPr>
          <w:rFonts w:hint="default" w:ascii="黑体" w:hAnsi="黑体" w:eastAsia="黑体" w:cs="Times New Roman"/>
          <w:b w:val="0"/>
          <w:bCs/>
          <w:color w:val="auto"/>
          <w:sz w:val="32"/>
          <w:szCs w:val="32"/>
          <w:highlight w:val="none"/>
          <w:lang w:val="en-US" w:eastAsia="zh-CN" w:bidi="ar-SA"/>
        </w:rPr>
        <w:outlineLvl w:val="1"/>
      </w:pPr>
      <w:r>
        <w:rPr>
          <w:rFonts w:hint="eastAsia" w:ascii="黑体" w:hAnsi="黑体" w:eastAsia="黑体" w:cs="Times New Roman"/>
          <w:b w:val="0"/>
          <w:bCs/>
          <w:color w:val="auto"/>
          <w:sz w:val="32"/>
          <w:szCs w:val="32"/>
          <w:highlight w:val="none"/>
          <w:lang w:val="en-US" w:eastAsia="zh-CN" w:bidi="ar-SA"/>
        </w:rPr>
        <w:t xml:space="preserve">八、询问与质疑</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35、询问</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35.1 供应商对政府采购活动事项有疑问的，可以提出询问，采购人或者代理机构应当在3个工作日内对供应商依法提出的询问作出答复，但答复的内容不得涉及商业秘密。供应商提出的询问超出采购人对代理机构委托授权范围的，代理机构应当告知其向采购人提出。</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36、质疑提出</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36.1 提出质疑的供应商应当是参与所质疑项目采购活动的供应商。</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36.2 供应商认为采购文件、采购过程、采购结果使自己的权益受到损害的，可以在知道或者应知其权益受到损害之日（获取采购文件之日、成交结果公告发布之日）起七个工作日内以书面形式向采购人、代理机构提出质疑。</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未按照采购公告要求获取采购文件的供应商，视为未参与该项目采购活动，不具备对该采购文件提出质疑的法定权利。</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36.3 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36.4 质疑函的接收方式为供应商书面原件提交。联系部门、联系电话和通讯地址详见磋商文件第一章。质疑实行实名制，不得进行虚假、恶意质疑。</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36.5 质疑函应当使用范本，详见磋商文件第六章。供应商提出质疑应当提交质疑函和必要的证明材料，应当包括下列内容：</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（1）供应商的姓名或者名称、地址、邮编、联系人及联系电话；</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（2）质疑项目的名称、编号；</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（3）具体、明确的质疑事项和与质疑事项相关的请求；</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（4）事实依据；</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（5）必要的法律依据；</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（6）提出质疑的日期；</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（7）必要的证明材料；</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（8）营业执照复印件及授权委托书原件、法定代表人（单位负责人）身份证复印件、委托代理人身份证复印件。</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4"/>
          <w:szCs w:val="24"/>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37、质疑函的受理和答复</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37.1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37.2 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37.3 对不符合质疑要求的，采购人、代理机构有权要求其补充必要的证明材料，质疑供应商未在法定时间内补充必要的证明材料的，视同放弃质疑。</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37.4 以下情形的质疑依法不予受理：</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（1）内容不符合《政府采购质疑和投诉办法》第十二条规定的质疑。</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（2）超出政府采购法定期限的质疑。</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（3）以传真、电子邮件等方式提交的非原件形式的质疑。</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（4）未参与采购活动或在采购活动中自身权益未受到损害的供应商提出的质疑。</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（5）供应商组成联合体，联合体中任何一方或多方未按要求签字（盖章）、加盖公章的质疑。</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37.5 采购人、代理机构依法受理的质疑，将按照政府采购有关规定，在法定期限内作出答复。</w:t>
      </w:r>
      <w:r/>
    </w:p>
    <w:p>
      <w:pPr>
        <w:ind w:firstLine="562"/>
        <w:jc w:val="left"/>
        <w:keepLines/>
        <w:keepNext/>
        <w:pageBreakBefore w:val="0"/>
        <w:spacing w:before="0" w:after="0" w:line="360" w:lineRule="auto"/>
        <w:widowControl w:val="off"/>
        <w:rPr>
          <w:rFonts w:hint="default" w:ascii="Calibri" w:hAnsi="Calibri" w:eastAsia="宋体" w:cs="Times New Roman"/>
          <w:b/>
          <w:bCs/>
          <w:color w:val="auto"/>
          <w:sz w:val="28"/>
          <w:szCs w:val="28"/>
          <w:highlight w:val="none"/>
          <w:lang w:val="en-US" w:eastAsia="zh-CN" w:bidi="ar-SA"/>
        </w:rPr>
        <w:outlineLvl w:val="2"/>
      </w:pPr>
      <w:r>
        <w:rPr>
          <w:rFonts w:hint="eastAsia" w:ascii="Calibri" w:hAnsi="Calibri" w:eastAsia="宋体" w:cs="Times New Roman"/>
          <w:b/>
          <w:bCs/>
          <w:color w:val="auto"/>
          <w:sz w:val="28"/>
          <w:szCs w:val="28"/>
          <w:highlight w:val="none"/>
          <w:lang w:val="en-US" w:eastAsia="zh-CN" w:bidi="ar-SA"/>
        </w:rPr>
        <w:t xml:space="preserve">38、质疑处理</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38.1 质疑供应商未按照法定程序进行质疑投诉的，视为一般失信行为。</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38.2 质疑供应商不配合或者采取不正当手段干扰政府采购质疑、投诉处理工作的，视为一般失信行为。</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38.3 质疑供应商投诉受理期间，就同一事项多头举报，干扰财政部门投诉处理的，视为一般失信行为。</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38.4 质疑供应商在全国范围12个月内三次以上质疑查无实据的，视为一般失信行为。</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38.5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38.6 质疑供应商在全国范围12个月内三次以上投诉查无实据的，视为严重失信行为。</w:t>
      </w:r>
      <w:r/>
    </w:p>
    <w:p>
      <w:pPr>
        <w:ind w:firstLine="480"/>
        <w:jc w:val="left"/>
        <w:pageBreakBefore w:val="0"/>
        <w:spacing w:line="360" w:lineRule="auto"/>
        <w:widowControl w:val="off"/>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38.7 未尽事宜，依照有关法律、法规执行。</w:t>
      </w:r>
      <w:r/>
    </w:p>
    <w:p>
      <w:pPr>
        <w:ind w:firstLine="562"/>
        <w:jc w:val="left"/>
        <w:keepLines/>
        <w:keepNext/>
        <w:pageBreakBefore w:val="0"/>
        <w:spacing w:before="0" w:after="0" w:line="520" w:lineRule="exact"/>
        <w:widowControl w:val="off"/>
        <w:rPr>
          <w:rFonts w:hint="eastAsia" w:ascii="宋体" w:hAnsi="宋体" w:eastAsia="宋体" w:cs="宋体"/>
          <w:b/>
          <w:bCs/>
          <w:color w:val="auto"/>
          <w:sz w:val="28"/>
          <w:szCs w:val="28"/>
          <w:highlight w:val="none"/>
          <w:lang w:val="en-US" w:eastAsia="zh-CN" w:bidi="ar-SA"/>
        </w:rPr>
        <w:outlineLvl w:val="2"/>
      </w:pPr>
      <w:r>
        <w:rPr>
          <w:rFonts w:hint="eastAsia" w:ascii="宋体" w:hAnsi="宋体" w:eastAsia="宋体" w:cs="宋体"/>
          <w:b/>
          <w:bCs/>
          <w:color w:val="auto"/>
          <w:sz w:val="28"/>
          <w:szCs w:val="28"/>
          <w:highlight w:val="none"/>
          <w:lang w:val="en-US" w:eastAsia="zh-CN" w:bidi="ar-SA"/>
        </w:rPr>
        <w:t xml:space="preserve">39、促进中小企业发展</w:t>
      </w:r>
      <w:r/>
    </w:p>
    <w:p>
      <w:pPr>
        <w:ind w:firstLine="480"/>
        <w:jc w:val="left"/>
        <w:spacing w:line="560" w:lineRule="exact"/>
        <w:tabs>
          <w:tab w:val="left" w:pos="900" w:leader="none"/>
        </w:tabs>
        <w:rPr>
          <w:rFonts w:ascii="宋体" w:hAnsi="宋体" w:eastAsia="宋体" w:cs="Times New Roman"/>
          <w:color w:val="auto"/>
          <w:sz w:val="24"/>
          <w:szCs w:val="24"/>
          <w:highlight w:val="none"/>
        </w:rPr>
      </w:pPr>
      <w:r>
        <w:rPr>
          <w:rFonts w:hint="eastAsia" w:ascii="Calibri" w:hAnsi="Calibri" w:eastAsia="宋体" w:cs="Times New Roman"/>
          <w:color w:val="auto"/>
          <w:sz w:val="24"/>
          <w:szCs w:val="24"/>
          <w:highlight w:val="none"/>
          <w:lang w:val="en-US" w:eastAsia="zh-CN"/>
        </w:rPr>
        <w:t xml:space="preserve">39.</w:t>
      </w:r>
      <w:r>
        <w:rPr>
          <w:rFonts w:hint="eastAsia" w:ascii="Calibri" w:hAnsi="Calibri" w:eastAsia="宋体" w:cs="Times New Roman"/>
          <w:color w:val="auto"/>
          <w:sz w:val="24"/>
          <w:szCs w:val="24"/>
          <w:highlight w:val="none"/>
        </w:rPr>
        <w:t xml:space="preserve">1 本</w:t>
      </w:r>
      <w:r>
        <w:rPr>
          <w:rFonts w:hint="eastAsia" w:ascii="宋体" w:hAnsi="宋体" w:eastAsia="宋体" w:cs="Times New Roman"/>
          <w:color w:val="auto"/>
          <w:sz w:val="24"/>
          <w:szCs w:val="24"/>
          <w:highlight w:val="none"/>
        </w:rPr>
        <w:t xml:space="preserve">项目执行《关于印发&lt;政府采购促进中小企业发展管理办法&gt;的通知》（财库〔2020〕</w:t>
      </w:r>
      <w:r>
        <w:rPr>
          <w:rFonts w:hint="eastAsia" w:ascii="宋体" w:hAnsi="宋体" w:eastAsia="宋体" w:cs="Times New Roman"/>
          <w:color w:val="auto"/>
          <w:sz w:val="24"/>
          <w:szCs w:val="24"/>
          <w:highlight w:val="none"/>
        </w:rPr>
        <w:t xml:space="preserve">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最后磋商报价以扣除优惠比率后的价格参与评审，但不作为成交价和合同签约价。成交价和合同签约价仍以其最后磋商报价为准。</w:t>
      </w:r>
      <w:r/>
    </w:p>
    <w:p>
      <w:pPr>
        <w:ind w:firstLine="480"/>
        <w:jc w:val="left"/>
        <w:spacing w:line="560" w:lineRule="exact"/>
        <w:tabs>
          <w:tab w:val="left" w:pos="900" w:leader="none"/>
        </w:tabs>
        <w:rPr>
          <w:rFonts w:ascii="宋体" w:hAnsi="宋体" w:eastAsia="宋体" w:cs="Times New Roman"/>
          <w:color w:val="auto"/>
          <w:sz w:val="24"/>
          <w:szCs w:val="24"/>
          <w:highlight w:val="none"/>
        </w:rPr>
      </w:pPr>
      <w:r>
        <w:rPr>
          <w:rFonts w:hint="eastAsia" w:ascii="Calibri" w:hAnsi="Calibri" w:eastAsia="宋体" w:cs="Times New Roman"/>
          <w:color w:val="auto"/>
          <w:sz w:val="24"/>
          <w:szCs w:val="24"/>
          <w:highlight w:val="none"/>
          <w:lang w:val="en-US" w:eastAsia="zh-CN"/>
        </w:rPr>
        <w:t xml:space="preserve">39</w:t>
      </w:r>
      <w:r>
        <w:rPr>
          <w:rFonts w:hint="eastAsia"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lang w:val="en-US" w:eastAsia="zh-CN"/>
        </w:rPr>
        <w:t xml:space="preserve">2</w:t>
      </w:r>
      <w:r>
        <w:rPr>
          <w:rFonts w:hint="eastAsia" w:ascii="Calibri" w:hAnsi="Calibri" w:eastAsia="宋体" w:cs="Times New Roman"/>
          <w:color w:val="auto"/>
          <w:sz w:val="24"/>
          <w:szCs w:val="24"/>
          <w:highlight w:val="none"/>
        </w:rPr>
        <w:t xml:space="preserve"> 本</w:t>
      </w:r>
      <w:r>
        <w:rPr>
          <w:rFonts w:hint="eastAsia" w:ascii="宋体" w:hAnsi="宋体" w:eastAsia="宋体" w:cs="Times New Roman"/>
          <w:color w:val="auto"/>
          <w:sz w:val="24"/>
          <w:szCs w:val="24"/>
          <w:highlight w:val="none"/>
        </w:rPr>
        <w:t xml:space="preserve">项目对提供的服务全部由小型企业、微型企业、监狱企业和残疾人福利性单位承接的报价给予10%的扣除，用扣除后的价格参与评审。</w:t>
      </w:r>
      <w:r/>
    </w:p>
    <w:p>
      <w:pPr>
        <w:ind w:firstLine="482"/>
        <w:jc w:val="left"/>
        <w:spacing w:line="560" w:lineRule="exact"/>
        <w:tabs>
          <w:tab w:val="left" w:pos="900" w:leader="none"/>
        </w:tabs>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本项目价格扣除计算方法如下：参与报价得分计算的价格＝供应商的最后磋商报价-小型企业、微型企业、监狱企业、残疾人福利性单位的最后磋商报价×10%。</w:t>
      </w:r>
      <w:r/>
    </w:p>
    <w:p>
      <w:pPr>
        <w:ind w:firstLine="480"/>
        <w:jc w:val="left"/>
        <w:spacing w:line="560" w:lineRule="exact"/>
        <w:tabs>
          <w:tab w:val="left" w:pos="900" w:leader="none"/>
        </w:tabs>
        <w:rPr>
          <w:rFonts w:ascii="宋体" w:hAnsi="宋体" w:eastAsia="宋体" w:cs="Times New Roman"/>
          <w:color w:val="auto"/>
          <w:sz w:val="24"/>
          <w:szCs w:val="24"/>
          <w:highlight w:val="none"/>
        </w:rPr>
      </w:pPr>
      <w:r>
        <w:rPr>
          <w:rFonts w:hint="eastAsia" w:ascii="Calibri" w:hAnsi="Calibri" w:eastAsia="宋体" w:cs="Times New Roman"/>
          <w:color w:val="auto"/>
          <w:sz w:val="24"/>
          <w:szCs w:val="24"/>
          <w:highlight w:val="none"/>
          <w:lang w:val="en-US" w:eastAsia="zh-CN"/>
        </w:rPr>
        <w:t xml:space="preserve">39.3</w:t>
      </w:r>
      <w:r>
        <w:rPr>
          <w:rFonts w:hint="eastAsia" w:ascii="Calibri" w:hAnsi="Calibri" w:eastAsia="宋体" w:cs="Times New Roman"/>
          <w:color w:val="auto"/>
          <w:sz w:val="24"/>
          <w:szCs w:val="24"/>
          <w:highlight w:val="none"/>
        </w:rPr>
        <w:t xml:space="preserve"> </w:t>
      </w:r>
      <w:r>
        <w:rPr>
          <w:rFonts w:hint="eastAsia" w:ascii="宋体" w:hAnsi="宋体" w:eastAsia="宋体" w:cs="Times New Roman"/>
          <w:color w:val="auto"/>
          <w:sz w:val="24"/>
          <w:szCs w:val="24"/>
          <w:highlight w:val="none"/>
        </w:rPr>
        <w:t xml:space="preserve">参加政府采购活动的供应商享受价格评审优惠的应当提供的材料：</w:t>
      </w:r>
      <w:r/>
    </w:p>
    <w:p>
      <w:pPr>
        <w:ind w:firstLine="480"/>
        <w:jc w:val="left"/>
        <w:spacing w:line="560" w:lineRule="exact"/>
        <w:tabs>
          <w:tab w:val="left" w:pos="90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（1）供应商为小型企业、微型企业的，提供《中小企业声明函》（第六章 竞争性磋商响应文件格式）。</w:t>
      </w:r>
      <w:r/>
    </w:p>
    <w:p>
      <w:pPr>
        <w:ind w:firstLine="480"/>
        <w:jc w:val="left"/>
        <w:spacing w:line="560" w:lineRule="exact"/>
        <w:tabs>
          <w:tab w:val="left" w:pos="90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（2）符合《关于促进残疾人就业政府采购政策的通知》（财库〔2017〕141号）规定的条件并提供《残疾人福利性单位声明函》（第六章 竞争性磋商响应文件格式）的残疾人福利性单位视同小型、微型企业。</w:t>
      </w:r>
      <w:r/>
    </w:p>
    <w:p>
      <w:pPr>
        <w:ind w:firstLine="480"/>
        <w:jc w:val="left"/>
        <w:spacing w:line="560" w:lineRule="exact"/>
        <w:tabs>
          <w:tab w:val="left" w:pos="90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lang w:val="en-US" w:eastAsia="zh-CN"/>
        </w:rPr>
        <w:t xml:space="preserve">9</w:t>
      </w:r>
      <w:r>
        <w:rPr>
          <w:rFonts w:hint="eastAsia"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lang w:val="en-US" w:eastAsia="zh-CN"/>
        </w:rPr>
        <w:t xml:space="preserve">4</w:t>
      </w:r>
      <w:r>
        <w:rPr>
          <w:rFonts w:hint="eastAsia" w:ascii="Calibri" w:hAnsi="Calibri" w:eastAsia="宋体" w:cs="Times New Roman"/>
          <w:color w:val="auto"/>
          <w:sz w:val="24"/>
          <w:szCs w:val="24"/>
          <w:highlight w:val="none"/>
        </w:rPr>
        <w:t xml:space="preserve"> 享受扶持政策获得政府采购合同的，小微型企业不得将合同分包给大中型企业，中型企业不得将合同分包给大型企业。</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lang w:val="en-US" w:eastAsia="zh-CN"/>
        </w:rPr>
        <w:t xml:space="preserve">9</w:t>
      </w:r>
      <w:r>
        <w:rPr>
          <w:rFonts w:hint="eastAsia"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lang w:val="en-US" w:eastAsia="zh-CN"/>
        </w:rPr>
        <w:t xml:space="preserve">5</w:t>
      </w:r>
      <w:r>
        <w:rPr>
          <w:rFonts w:hint="eastAsia" w:ascii="宋体" w:hAnsi="宋体" w:eastAsia="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562"/>
        <w:jc w:val="left"/>
        <w:keepLines/>
        <w:keepNext/>
        <w:pageBreakBefore w:val="0"/>
        <w:spacing w:before="0" w:after="0" w:line="520" w:lineRule="exact"/>
        <w:widowControl w:val="off"/>
        <w:rPr>
          <w:rFonts w:hint="eastAsia" w:ascii="宋体" w:hAnsi="宋体" w:eastAsia="宋体" w:cs="宋体"/>
          <w:b/>
          <w:bCs/>
          <w:color w:val="auto"/>
          <w:sz w:val="28"/>
          <w:szCs w:val="28"/>
          <w:highlight w:val="none"/>
          <w:lang w:val="en-US" w:eastAsia="zh-CN" w:bidi="ar-SA"/>
        </w:rPr>
        <w:outlineLvl w:val="2"/>
      </w:pPr>
      <w:r>
        <w:rPr>
          <w:rFonts w:hint="eastAsia" w:ascii="宋体" w:hAnsi="宋体" w:eastAsia="宋体" w:cs="宋体"/>
          <w:b/>
          <w:bCs/>
          <w:color w:val="auto"/>
          <w:sz w:val="28"/>
          <w:szCs w:val="28"/>
          <w:highlight w:val="none"/>
          <w:lang w:val="en-US" w:eastAsia="zh-CN" w:bidi="ar-SA"/>
        </w:rPr>
        <w:t xml:space="preserve">40、支持绿色发展</w:t>
      </w:r>
      <w:r/>
    </w:p>
    <w:p>
      <w:pPr>
        <w:ind w:firstLine="480"/>
        <w:jc w:val="left"/>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须按招标文件要求提供相关产品认证证书。</w:t>
      </w:r>
      <w:r/>
    </w:p>
    <w:p>
      <w:pPr>
        <w:ind w:firstLine="480"/>
        <w:jc w:val="left"/>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.2 为助力打好污染防治攻坚战，推广使用绿色包装，政府采购货物、工程和服务项目中涉及商品包装和快递包装的，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提供产品及相关快递服务的具体包装要求要参考《商品包装政府采购需求标准（试行）》、《快递包装政府采购需求标准（试行）》。</w:t>
      </w:r>
      <w:r/>
    </w:p>
    <w:p>
      <w:pPr>
        <w:ind w:firstLine="480"/>
        <w:jc w:val="left"/>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.3 为落实挥发性有机化合物（VOCs）治理要求，本项目采购标的如涉及涂料、胶黏剂、油墨、清洗剂等挥发性有机物产品的，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应当执行国家和我省VOCs含量限制标准，并优先使用低挥发性原辅材料。</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使用低VOCs含量的涂料、胶黏剂等将纳入政府采购合同条款。</w:t>
      </w:r>
      <w:r/>
    </w:p>
    <w:p>
      <w:pPr>
        <w:ind w:firstLine="562"/>
        <w:jc w:val="left"/>
        <w:keepLines/>
        <w:keepNext/>
        <w:pageBreakBefore w:val="0"/>
        <w:spacing w:before="0" w:after="0" w:line="520" w:lineRule="exact"/>
        <w:widowControl w:val="off"/>
        <w:rPr>
          <w:rFonts w:hint="eastAsia" w:ascii="宋体" w:hAnsi="宋体" w:eastAsia="宋体" w:cs="宋体"/>
          <w:b/>
          <w:bCs/>
          <w:color w:val="auto"/>
          <w:sz w:val="28"/>
          <w:szCs w:val="28"/>
          <w:highlight w:val="none"/>
          <w:lang w:val="en-US" w:eastAsia="zh-CN" w:bidi="ar-SA"/>
        </w:rPr>
        <w:outlineLvl w:val="2"/>
      </w:pPr>
      <w:r>
        <w:rPr>
          <w:rFonts w:hint="eastAsia" w:ascii="宋体" w:hAnsi="宋体" w:eastAsia="宋体" w:cs="宋体"/>
          <w:b/>
          <w:bCs/>
          <w:color w:val="auto"/>
          <w:sz w:val="28"/>
          <w:szCs w:val="28"/>
          <w:highlight w:val="none"/>
          <w:lang w:val="en-US" w:eastAsia="zh-CN" w:bidi="ar-SA"/>
        </w:rPr>
        <w:t xml:space="preserve">41、政府采购需求标准</w:t>
      </w:r>
      <w:r/>
    </w:p>
    <w:p>
      <w:pPr>
        <w:ind w:firstLine="480"/>
        <w:jc w:val="left"/>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 本项目执行《绿色数据中心政府采购需求</w:t>
      </w:r>
      <w:r>
        <w:rPr>
          <w:rFonts w:hint="eastAsia" w:ascii="宋体" w:hAnsi="宋体" w:eastAsia="宋体" w:cs="宋体"/>
          <w:color w:val="auto"/>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spacing w:line="360" w:lineRule="auto"/>
        <w:rPr>
          <w:rFonts w:hint="eastAsia" w:ascii="宋体" w:hAnsi="宋体" w:eastAsia="宋体" w:cs="宋体"/>
          <w:b/>
          <w:bCs w:val="0"/>
          <w:i w:val="0"/>
          <w:iCs w:val="0"/>
          <w:color w:val="auto"/>
          <w:sz w:val="24"/>
          <w:szCs w:val="24"/>
          <w:highlight w:val="none"/>
        </w:rPr>
        <w:outlineLvl w:val="1"/>
      </w:pPr>
      <w:r>
        <w:rPr>
          <w:rFonts w:hint="eastAsia" w:ascii="宋体" w:hAnsi="宋体" w:eastAsia="宋体" w:cs="宋体"/>
          <w:b/>
          <w:bCs w:val="0"/>
          <w:i w:val="0"/>
          <w:iCs w:val="0"/>
          <w:color w:val="auto"/>
          <w:sz w:val="24"/>
          <w:szCs w:val="24"/>
          <w:highlight w:val="none"/>
        </w:rPr>
      </w:r>
      <w:r/>
    </w:p>
    <w:p>
      <w:pPr>
        <w:jc w:val="left"/>
        <w:spacing w:line="360" w:lineRule="auto"/>
        <w:rPr>
          <w:rFonts w:hint="eastAsia" w:ascii="宋体" w:hAnsi="宋体" w:eastAsia="宋体" w:cs="宋体"/>
          <w:b/>
          <w:bCs w:val="0"/>
          <w:i w:val="0"/>
          <w:iCs w:val="0"/>
          <w:color w:val="auto"/>
          <w:sz w:val="24"/>
          <w:szCs w:val="24"/>
          <w:highlight w:val="none"/>
        </w:rPr>
        <w:outlineLvl w:val="1"/>
      </w:pPr>
      <w:r>
        <w:rPr>
          <w:rFonts w:hint="eastAsia" w:ascii="宋体" w:hAnsi="宋体" w:eastAsia="宋体" w:cs="宋体"/>
          <w:b/>
          <w:bCs w:val="0"/>
          <w:i w:val="0"/>
          <w:iCs w:val="0"/>
          <w:color w:val="auto"/>
          <w:sz w:val="24"/>
          <w:szCs w:val="24"/>
          <w:highlight w:val="none"/>
        </w:rPr>
      </w:r>
      <w:bookmarkEnd w:id="2"/>
      <w:r/>
      <w:bookmarkEnd w:id="3"/>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pStyle w:val="844"/>
        <w:jc w:val="center"/>
        <w:spacing w:before="156" w:after="156" w:line="360" w:lineRule="auto"/>
        <w:rPr>
          <w:rFonts w:ascii="黑体" w:hAnsi="黑体" w:eastAsia="黑体"/>
          <w:b w:val="0"/>
          <w:color w:val="auto"/>
          <w:highlight w:val="none"/>
        </w:rPr>
      </w:pPr>
      <w:r/>
      <w:bookmarkStart w:id="4" w:name="_Toc161932693"/>
      <w:r>
        <w:rPr>
          <w:rFonts w:hint="eastAsia" w:ascii="黑体" w:hAnsi="黑体" w:eastAsia="黑体"/>
          <w:b w:val="0"/>
          <w:color w:val="auto"/>
          <w:highlight w:val="none"/>
        </w:rPr>
        <w:t xml:space="preserve">第三章  合同文本</w:t>
      </w:r>
      <w:bookmarkEnd w:id="4"/>
      <w:r/>
      <w:r/>
    </w:p>
    <w:p>
      <w:pPr>
        <w:ind w:firstLine="480"/>
        <w:jc w:val="left"/>
        <w:spacing w:line="500" w:lineRule="exact"/>
        <w:rPr>
          <w:color w:val="auto"/>
          <w:sz w:val="24"/>
          <w:szCs w:val="24"/>
          <w:highlight w:val="none"/>
        </w:rPr>
      </w:pPr>
      <w:r>
        <w:rPr>
          <w:rFonts w:hint="eastAsia"/>
          <w:color w:val="auto"/>
          <w:sz w:val="24"/>
          <w:szCs w:val="24"/>
          <w:highlight w:val="none"/>
        </w:rPr>
        <w:t xml:space="preserve">（备注：以下为成交后签订本项目合同的通用条款，成交供应商不得提出实质性的修改，签订合同时请删除本条备注。）</w:t>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rFonts w:hint="eastAsia"/>
          <w:color w:val="auto"/>
          <w:sz w:val="24"/>
          <w:szCs w:val="24"/>
          <w:highlight w:val="none"/>
        </w:rPr>
        <w:t xml:space="preserve">备注：请项目经办人提醒采购人按照《政府采购需求管理办法》第二十三条的规定完善合同文本，一般不建议大的调整。磋商文件定稿后该备注删除。</w:t>
      </w:r>
      <w:r/>
    </w:p>
    <w:p>
      <w:pPr>
        <w:ind w:firstLine="480"/>
        <w:jc w:val="left"/>
        <w:spacing w:line="500" w:lineRule="exact"/>
        <w:rPr>
          <w:color w:val="auto"/>
          <w:sz w:val="24"/>
          <w:szCs w:val="24"/>
          <w:highlight w:val="none"/>
        </w:rPr>
      </w:pPr>
      <w:r>
        <w:rPr>
          <w:color w:val="auto"/>
          <w:sz w:val="24"/>
          <w:szCs w:val="24"/>
          <w:highlight w:val="none"/>
        </w:rPr>
      </w:r>
      <w:r/>
    </w:p>
    <w:p>
      <w:pPr>
        <w:jc w:val="center"/>
        <w:spacing w:line="500" w:lineRule="exact"/>
        <w:rPr>
          <w:rFonts w:ascii="黑体" w:hAnsi="黑体" w:eastAsia="黑体"/>
          <w:color w:val="auto"/>
          <w:sz w:val="32"/>
          <w:szCs w:val="24"/>
          <w:highlight w:val="none"/>
        </w:rPr>
      </w:pPr>
      <w:r>
        <w:rPr>
          <w:rFonts w:hint="eastAsia" w:ascii="黑体" w:hAnsi="黑体" w:eastAsia="黑体"/>
          <w:color w:val="auto"/>
          <w:sz w:val="32"/>
          <w:szCs w:val="24"/>
          <w:highlight w:val="none"/>
        </w:rPr>
        <w:t xml:space="preserve">连云港市政府采购合同（服务）</w:t>
      </w:r>
      <w:r/>
    </w:p>
    <w:p>
      <w:pPr>
        <w:jc w:val="center"/>
        <w:spacing w:line="500" w:lineRule="exact"/>
        <w:rPr>
          <w:rFonts w:ascii="黑体" w:hAnsi="黑体" w:eastAsia="黑体"/>
          <w:color w:val="auto"/>
          <w:sz w:val="28"/>
          <w:szCs w:val="24"/>
          <w:highlight w:val="none"/>
        </w:rPr>
      </w:pPr>
      <w:r>
        <w:rPr>
          <w:rFonts w:hint="eastAsia" w:ascii="黑体" w:hAnsi="黑体" w:eastAsia="黑体"/>
          <w:color w:val="auto"/>
          <w:sz w:val="28"/>
          <w:szCs w:val="24"/>
          <w:highlight w:val="none"/>
        </w:rPr>
        <w:t xml:space="preserve">（合同编号：***）</w:t>
      </w:r>
      <w:r/>
    </w:p>
    <w:p>
      <w:pPr>
        <w:jc w:val="left"/>
        <w:spacing w:line="500" w:lineRule="exact"/>
        <w:rPr>
          <w:color w:val="auto"/>
          <w:sz w:val="24"/>
          <w:szCs w:val="24"/>
          <w:highlight w:val="none"/>
        </w:rPr>
      </w:pPr>
      <w:r>
        <w:rPr>
          <w:rFonts w:hint="eastAsia"/>
          <w:color w:val="auto"/>
          <w:sz w:val="24"/>
          <w:szCs w:val="24"/>
          <w:highlight w:val="none"/>
        </w:rPr>
        <w:t xml:space="preserve">甲方：（买方）</w:t>
      </w:r>
      <w:r>
        <w:rPr>
          <w:rFonts w:hint="eastAsia"/>
          <w:color w:val="auto"/>
          <w:sz w:val="24"/>
          <w:szCs w:val="24"/>
          <w:highlight w:val="none"/>
          <w:u w:val="single"/>
          <w:lang w:eastAsia="zh-CN"/>
        </w:rPr>
        <w:t xml:space="preserve">连云港市自然资源和规划局</w:t>
      </w:r>
      <w:r/>
    </w:p>
    <w:p>
      <w:pPr>
        <w:jc w:val="left"/>
        <w:spacing w:line="500" w:lineRule="exact"/>
        <w:rPr>
          <w:color w:val="auto"/>
          <w:sz w:val="24"/>
          <w:szCs w:val="24"/>
          <w:highlight w:val="none"/>
        </w:rPr>
      </w:pPr>
      <w:r>
        <w:rPr>
          <w:rFonts w:hint="eastAsia"/>
          <w:color w:val="auto"/>
          <w:sz w:val="24"/>
          <w:szCs w:val="24"/>
          <w:highlight w:val="none"/>
        </w:rPr>
        <w:t xml:space="preserve">乙方：（卖方）_________</w:t>
      </w:r>
      <w:r/>
    </w:p>
    <w:p>
      <w:pPr>
        <w:ind w:firstLine="480"/>
        <w:jc w:val="left"/>
        <w:spacing w:line="500" w:lineRule="exact"/>
        <w:rPr>
          <w:color w:val="auto"/>
          <w:sz w:val="24"/>
          <w:szCs w:val="24"/>
          <w:highlight w:val="none"/>
        </w:rPr>
      </w:pPr>
      <w:r>
        <w:rPr>
          <w:rFonts w:hint="eastAsia"/>
          <w:color w:val="auto"/>
          <w:sz w:val="24"/>
          <w:szCs w:val="24"/>
          <w:highlight w:val="none"/>
        </w:rPr>
        <w:t xml:space="preserve">甲、乙双方根据</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rPr>
          <w:rFonts w:hint="eastAsia" w:ascii="宋体" w:hAnsi="宋体"/>
          <w:color w:val="auto"/>
          <w:sz w:val="24"/>
          <w:highlight w:val="none"/>
          <w:u w:val="single"/>
        </w:rPr>
        <w:t xml:space="preserve">      </w:t>
      </w:r>
      <w:r>
        <w:rPr>
          <w:rFonts w:hint="eastAsia"/>
          <w:color w:val="auto"/>
          <w:sz w:val="24"/>
          <w:szCs w:val="24"/>
          <w:highlight w:val="none"/>
        </w:rPr>
        <w:t xml:space="preserve">项目（项目编号：</w:t>
      </w:r>
      <w:r>
        <w:rPr>
          <w:rFonts w:hint="eastAsia" w:ascii="宋体" w:hAnsi="宋体"/>
          <w:color w:val="auto"/>
          <w:sz w:val="24"/>
          <w:highlight w:val="none"/>
          <w:u w:val="single"/>
        </w:rPr>
        <w:t xml:space="preserve">      </w:t>
      </w:r>
      <w:r>
        <w:rPr>
          <w:rFonts w:hint="eastAsia"/>
          <w:color w:val="auto"/>
          <w:sz w:val="24"/>
          <w:szCs w:val="24"/>
          <w:highlight w:val="none"/>
        </w:rPr>
        <w:t xml:space="preserve">）竞争性磋商采购的结果，签订本合同。</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一、合同内容</w:t>
      </w:r>
      <w:r/>
    </w:p>
    <w:p>
      <w:pPr>
        <w:ind w:firstLine="480"/>
        <w:jc w:val="left"/>
        <w:spacing w:line="500" w:lineRule="exact"/>
        <w:rPr>
          <w:color w:val="auto"/>
          <w:sz w:val="24"/>
          <w:szCs w:val="24"/>
          <w:highlight w:val="none"/>
        </w:rPr>
      </w:pPr>
      <w:r>
        <w:rPr>
          <w:color w:val="auto"/>
          <w:sz w:val="24"/>
          <w:szCs w:val="24"/>
          <w:highlight w:val="white"/>
        </w:rPr>
        <w:t xml:space="preserve">1.1 服务内容：</w:t>
      </w:r>
      <w:r>
        <w:rPr>
          <w:rFonts w:hint="eastAsia" w:ascii="宋体" w:hAnsi="宋体"/>
          <w:color w:val="auto"/>
          <w:sz w:val="24"/>
          <w:highlight w:val="white"/>
          <w:u w:val="single"/>
        </w:rPr>
        <w:t xml:space="preserve">按照《国土空间规划城市体检评估规程（2025年修订版）》要求，收集整理经济社会发展及调查统计等现状基础数据和相关规划成果数据，开展评价分析，完成国土空间规划五年实施体检评估报告</w:t>
      </w:r>
      <w:r>
        <w:rPr>
          <w:rFonts w:hint="eastAsia" w:ascii="宋体" w:hAnsi="宋体"/>
          <w:color w:val="auto"/>
          <w:sz w:val="24"/>
          <w:highlight w:val="white"/>
          <w:u w:val="single"/>
          <w:lang w:eastAsia="zh-CN"/>
        </w:rPr>
        <w:t xml:space="preserve">，</w:t>
      </w:r>
      <w:r>
        <w:rPr>
          <w:rFonts w:hint="eastAsia" w:ascii="宋体" w:hAnsi="宋体"/>
          <w:color w:val="auto"/>
          <w:sz w:val="24"/>
          <w:highlight w:val="white"/>
          <w:u w:val="single"/>
          <w:lang w:eastAsia="zh-CN"/>
        </w:rPr>
        <w:t xml:space="preserve">并根据甲方要求，完成</w:t>
      </w:r>
      <w:r>
        <w:rPr>
          <w:rFonts w:hint="eastAsia" w:ascii="宋体" w:hAnsi="宋体"/>
          <w:color w:val="auto"/>
          <w:sz w:val="24"/>
          <w:highlight w:val="white"/>
          <w:u w:val="single"/>
          <w:lang w:val="en-US" w:eastAsia="zh-CN"/>
        </w:rPr>
        <w:t xml:space="preserve">3项</w:t>
      </w:r>
      <w:bookmarkStart w:id="27" w:name="_GoBack"/>
      <w:r>
        <w:rPr>
          <w:highlight w:val="white"/>
        </w:rPr>
      </w:r>
      <w:bookmarkEnd w:id="27"/>
      <w:r>
        <w:rPr>
          <w:rFonts w:hint="eastAsia" w:ascii="宋体" w:hAnsi="宋体"/>
          <w:color w:val="auto"/>
          <w:sz w:val="24"/>
          <w:highlight w:val="white"/>
          <w:u w:val="single"/>
          <w:lang w:val="en-US" w:eastAsia="zh-CN"/>
        </w:rPr>
        <w:t xml:space="preserve">专题研究</w:t>
      </w:r>
      <w:r>
        <w:rPr>
          <w:rFonts w:hint="eastAsia" w:ascii="宋体" w:hAnsi="宋体"/>
          <w:color w:val="auto"/>
          <w:sz w:val="24"/>
          <w:highlight w:val="white"/>
          <w:u w:val="single"/>
        </w:rPr>
        <w:t xml:space="preserve">。</w:t>
      </w:r>
      <w:r>
        <w:rPr>
          <w:rFonts w:hint="eastAsia" w:ascii="宋体" w:hAnsi="宋体"/>
          <w:color w:val="auto"/>
          <w:sz w:val="24"/>
          <w:highlight w:val="white"/>
          <w:u w:val="single"/>
          <w:lang w:eastAsia="zh-CN"/>
        </w:rPr>
        <w:t xml:space="preserve">根据《</w:t>
      </w:r>
      <w:r>
        <w:rPr>
          <w:rFonts w:hint="eastAsia" w:ascii="宋体" w:hAnsi="宋体"/>
          <w:color w:val="auto"/>
          <w:sz w:val="24"/>
          <w:highlight w:val="white"/>
          <w:u w:val="single"/>
        </w:rPr>
        <w:t xml:space="preserve">江苏省自然资源厅关于进一步加强市县国</w:t>
      </w:r>
      <w:r>
        <w:rPr>
          <w:rFonts w:hint="eastAsia" w:ascii="宋体" w:hAnsi="宋体"/>
          <w:color w:val="auto"/>
          <w:sz w:val="24"/>
          <w:highlight w:val="none"/>
          <w:u w:val="single"/>
        </w:rPr>
        <w:t xml:space="preserve">土空间总体规划实施监督管理的通知</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（苏自然资发〔2025〕161号）</w:t>
      </w:r>
      <w:r>
        <w:rPr>
          <w:rFonts w:hint="eastAsia" w:ascii="宋体" w:hAnsi="宋体"/>
          <w:color w:val="auto"/>
          <w:sz w:val="24"/>
          <w:highlight w:val="none"/>
          <w:u w:val="single"/>
          <w:lang w:eastAsia="zh-CN"/>
        </w:rPr>
        <w:t xml:space="preserve">要求，</w:t>
      </w:r>
      <w:r>
        <w:rPr>
          <w:rFonts w:hint="eastAsia" w:ascii="宋体" w:hAnsi="宋体"/>
          <w:color w:val="auto"/>
          <w:sz w:val="24"/>
          <w:highlight w:val="none"/>
          <w:u w:val="single"/>
        </w:rPr>
        <w:t xml:space="preserve">开展市级国土空间总体规划动态优化，编制优化方案并完善数据库，完成优化方案上报审批，更新市级总体规划成果并纳入省级国土空间规划“一张图”</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lang w:val="zh-CN" w:eastAsia="zh-CN"/>
        </w:rPr>
        <w:t xml:space="preserve">以及上级部门要求的其他相关工作。</w:t>
      </w:r>
      <w:r/>
    </w:p>
    <w:p>
      <w:pPr>
        <w:ind w:firstLine="480"/>
        <w:jc w:val="left"/>
        <w:spacing w:line="500" w:lineRule="exact"/>
        <w:rPr>
          <w:color w:val="auto"/>
          <w:sz w:val="24"/>
          <w:szCs w:val="24"/>
          <w:highlight w:val="none"/>
        </w:rPr>
      </w:pPr>
      <w:r>
        <w:rPr>
          <w:color w:val="auto"/>
          <w:sz w:val="24"/>
          <w:szCs w:val="24"/>
          <w:highlight w:val="none"/>
        </w:rPr>
        <w:t xml:space="preserve">1.2 服务要求：</w:t>
      </w:r>
      <w:r>
        <w:rPr>
          <w:rFonts w:hint="eastAsia" w:ascii="宋体" w:hAnsi="宋体"/>
          <w:color w:val="auto"/>
          <w:sz w:val="24"/>
          <w:highlight w:val="none"/>
          <w:u w:val="single"/>
          <w:lang w:eastAsia="zh-CN"/>
        </w:rPr>
        <w:t xml:space="preserve">按省自然资源厅要求的时间节点完成相关工作。</w:t>
      </w:r>
      <w:r/>
    </w:p>
    <w:p>
      <w:pPr>
        <w:ind w:firstLine="480"/>
        <w:jc w:val="left"/>
        <w:spacing w:line="500" w:lineRule="exact"/>
        <w:rPr>
          <w:color w:val="auto"/>
          <w:sz w:val="24"/>
          <w:szCs w:val="24"/>
          <w:highlight w:val="none"/>
        </w:rPr>
      </w:pPr>
      <w:r>
        <w:rPr>
          <w:rFonts w:hint="eastAsia"/>
          <w:color w:val="auto"/>
          <w:sz w:val="24"/>
          <w:szCs w:val="24"/>
          <w:highlight w:val="none"/>
        </w:rPr>
        <w:t xml:space="preserve">1.3 服务标准：</w:t>
      </w:r>
      <w:r>
        <w:rPr>
          <w:rFonts w:hint="eastAsia" w:ascii="宋体" w:hAnsi="宋体"/>
          <w:color w:val="auto"/>
          <w:sz w:val="24"/>
          <w:highlight w:val="none"/>
          <w:u w:val="single"/>
        </w:rPr>
        <w:t xml:space="preserve">工作内容包括但不仅限于基础资料及文件的收集、与相关规划的对接、考察调研、方案汇报、组织专家论证、相关部门审查、报批验收及其相关服务。</w:t>
      </w:r>
      <w:r/>
    </w:p>
    <w:p>
      <w:pPr>
        <w:ind w:firstLine="480"/>
        <w:jc w:val="left"/>
        <w:spacing w:line="500" w:lineRule="exact"/>
        <w:rPr>
          <w:color w:val="auto"/>
          <w:sz w:val="24"/>
          <w:szCs w:val="24"/>
          <w:highlight w:val="none"/>
        </w:rPr>
      </w:pPr>
      <w:r>
        <w:rPr>
          <w:color w:val="auto"/>
          <w:sz w:val="24"/>
          <w:szCs w:val="24"/>
          <w:highlight w:val="none"/>
        </w:rPr>
        <w:t xml:space="preserve">1.</w:t>
      </w:r>
      <w:r>
        <w:rPr>
          <w:rFonts w:hint="eastAsia"/>
          <w:color w:val="auto"/>
          <w:sz w:val="24"/>
          <w:szCs w:val="24"/>
          <w:highlight w:val="none"/>
        </w:rPr>
        <w:t xml:space="preserve">4</w:t>
      </w:r>
      <w:r>
        <w:rPr>
          <w:color w:val="auto"/>
          <w:sz w:val="24"/>
          <w:szCs w:val="24"/>
          <w:highlight w:val="none"/>
        </w:rPr>
        <w:t xml:space="preserve"> 补充条款：</w:t>
      </w:r>
      <w:r>
        <w:rPr>
          <w:rFonts w:hint="eastAsia" w:ascii="宋体" w:hAnsi="宋体"/>
          <w:color w:val="auto"/>
          <w:sz w:val="24"/>
          <w:highlight w:val="none"/>
          <w:u w:val="single"/>
          <w:lang w:eastAsia="zh-CN"/>
        </w:rPr>
        <w:t xml:space="preserve">根据需要提供相应数量成果文本及数据光盘。</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二、合同金额</w:t>
      </w:r>
      <w:r/>
    </w:p>
    <w:p>
      <w:pPr>
        <w:ind w:firstLine="480"/>
        <w:jc w:val="left"/>
        <w:spacing w:line="500" w:lineRule="exact"/>
        <w:rPr>
          <w:color w:val="auto"/>
          <w:sz w:val="24"/>
          <w:szCs w:val="24"/>
          <w:highlight w:val="none"/>
        </w:rPr>
      </w:pPr>
      <w:r>
        <w:rPr>
          <w:rFonts w:hint="eastAsia"/>
          <w:color w:val="auto"/>
          <w:sz w:val="24"/>
          <w:szCs w:val="24"/>
          <w:highlight w:val="none"/>
        </w:rPr>
        <w:t xml:space="preserve">2.1 本合同金额为人民币（大写）：</w:t>
      </w:r>
      <w:r>
        <w:rPr>
          <w:rFonts w:hint="eastAsia" w:ascii="宋体" w:hAnsi="宋体"/>
          <w:color w:val="auto"/>
          <w:sz w:val="24"/>
          <w:highlight w:val="none"/>
          <w:u w:val="single"/>
        </w:rPr>
        <w:t xml:space="preserve">      </w:t>
      </w:r>
      <w:r>
        <w:rPr>
          <w:rFonts w:hint="eastAsia"/>
          <w:color w:val="auto"/>
          <w:sz w:val="24"/>
          <w:szCs w:val="24"/>
          <w:highlight w:val="none"/>
        </w:rPr>
        <w:t xml:space="preserve">元（¥</w:t>
      </w:r>
      <w:r>
        <w:rPr>
          <w:rFonts w:hint="eastAsia" w:ascii="宋体" w:hAnsi="宋体"/>
          <w:color w:val="auto"/>
          <w:sz w:val="24"/>
          <w:highlight w:val="none"/>
          <w:u w:val="single"/>
        </w:rPr>
        <w:t xml:space="preserve">      </w:t>
      </w:r>
      <w:r>
        <w:rPr>
          <w:rFonts w:hint="eastAsia"/>
          <w:color w:val="auto"/>
          <w:sz w:val="24"/>
          <w:szCs w:val="24"/>
          <w:highlight w:val="none"/>
        </w:rPr>
        <w:t xml:space="preserve">）。</w:t>
      </w:r>
      <w:r/>
    </w:p>
    <w:p>
      <w:pPr>
        <w:ind w:firstLine="480"/>
        <w:jc w:val="left"/>
        <w:spacing w:line="500" w:lineRule="exact"/>
        <w:rPr>
          <w:color w:val="auto"/>
          <w:sz w:val="24"/>
          <w:szCs w:val="24"/>
          <w:highlight w:val="none"/>
        </w:rPr>
      </w:pPr>
      <w:r>
        <w:rPr>
          <w:rFonts w:hint="eastAsia"/>
          <w:color w:val="auto"/>
          <w:sz w:val="24"/>
          <w:szCs w:val="24"/>
          <w:highlight w:val="none"/>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三、技术资料</w:t>
      </w:r>
      <w:r/>
    </w:p>
    <w:p>
      <w:pPr>
        <w:ind w:firstLine="480"/>
        <w:jc w:val="left"/>
        <w:spacing w:line="500" w:lineRule="exact"/>
        <w:rPr>
          <w:color w:val="auto"/>
          <w:sz w:val="24"/>
          <w:szCs w:val="24"/>
          <w:highlight w:val="none"/>
        </w:rPr>
      </w:pPr>
      <w:r>
        <w:rPr>
          <w:rFonts w:hint="eastAsia"/>
          <w:color w:val="auto"/>
          <w:sz w:val="24"/>
          <w:szCs w:val="24"/>
          <w:highlight w:val="none"/>
        </w:rPr>
        <w:t xml:space="preserve">3.1 乙方应按磋商文件规定的时间向甲方提供有关技术资料。</w:t>
      </w:r>
      <w:r/>
    </w:p>
    <w:p>
      <w:pPr>
        <w:ind w:firstLine="480"/>
        <w:jc w:val="left"/>
        <w:spacing w:line="500" w:lineRule="exact"/>
        <w:rPr>
          <w:color w:val="auto"/>
          <w:sz w:val="24"/>
          <w:szCs w:val="24"/>
          <w:highlight w:val="none"/>
        </w:rPr>
      </w:pPr>
      <w:r>
        <w:rPr>
          <w:rFonts w:hint="eastAsia"/>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四、知识产权</w:t>
      </w:r>
      <w:r/>
    </w:p>
    <w:p>
      <w:pPr>
        <w:ind w:firstLine="480"/>
        <w:jc w:val="left"/>
        <w:spacing w:line="500" w:lineRule="exact"/>
        <w:rPr>
          <w:color w:val="auto"/>
          <w:sz w:val="24"/>
          <w:szCs w:val="24"/>
          <w:highlight w:val="none"/>
        </w:rPr>
      </w:pPr>
      <w:r>
        <w:rPr>
          <w:rFonts w:hint="eastAsia"/>
          <w:color w:val="auto"/>
          <w:sz w:val="24"/>
          <w:szCs w:val="24"/>
          <w:highlight w:val="none"/>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color w:val="auto"/>
          <w:sz w:val="24"/>
          <w:szCs w:val="24"/>
          <w:highlight w:val="none"/>
        </w:rPr>
      </w:pPr>
      <w:r>
        <w:rPr>
          <w:rFonts w:hint="eastAsia"/>
          <w:color w:val="auto"/>
          <w:sz w:val="24"/>
          <w:szCs w:val="24"/>
          <w:highlight w:val="none"/>
        </w:rPr>
        <w:t xml:space="preserve">（备注：项目经办人应提醒采购人注意，采购项目涉及采购标的的知识产权归属、处理的，如订购、设计、定制开发的信息化建设项目等，应当约定知识产权的归属和处理方式。磋商文件交采购人确认后正式发布前删除该备注）。</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五、产权担保</w:t>
      </w:r>
      <w:r/>
    </w:p>
    <w:p>
      <w:pPr>
        <w:ind w:firstLine="480"/>
        <w:jc w:val="left"/>
        <w:spacing w:line="500" w:lineRule="exact"/>
        <w:rPr>
          <w:color w:val="auto"/>
          <w:sz w:val="24"/>
          <w:szCs w:val="24"/>
          <w:highlight w:val="none"/>
        </w:rPr>
      </w:pPr>
      <w:r>
        <w:rPr>
          <w:rFonts w:hint="eastAsia"/>
          <w:color w:val="auto"/>
          <w:sz w:val="24"/>
          <w:szCs w:val="24"/>
          <w:highlight w:val="none"/>
        </w:rPr>
        <w:t xml:space="preserve">5.1 乙方保证所交付标的的所有权完全属于乙方且无任何抵押、查封等产权瑕疵。</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六、履约保证金</w:t>
      </w:r>
      <w:r/>
    </w:p>
    <w:p>
      <w:pPr>
        <w:ind w:firstLine="480"/>
        <w:jc w:val="left"/>
        <w:spacing w:line="500" w:lineRule="exact"/>
        <w:rPr>
          <w:color w:val="auto"/>
          <w:sz w:val="24"/>
          <w:szCs w:val="24"/>
          <w:highlight w:val="none"/>
        </w:rPr>
      </w:pPr>
      <w:r>
        <w:rPr>
          <w:rFonts w:hint="eastAsia"/>
          <w:color w:val="auto"/>
          <w:sz w:val="24"/>
          <w:szCs w:val="24"/>
          <w:highlight w:val="none"/>
        </w:rPr>
        <w:t xml:space="preserve">收取时采用：</w:t>
      </w:r>
      <w:r/>
    </w:p>
    <w:p>
      <w:pPr>
        <w:ind w:firstLine="480"/>
        <w:jc w:val="left"/>
        <w:spacing w:line="500" w:lineRule="exact"/>
        <w:rPr>
          <w:color w:val="auto"/>
          <w:sz w:val="24"/>
          <w:szCs w:val="24"/>
          <w:highlight w:val="none"/>
        </w:rPr>
      </w:pPr>
      <w:r>
        <w:rPr>
          <w:rFonts w:hint="eastAsia"/>
          <w:color w:val="auto"/>
          <w:sz w:val="24"/>
          <w:szCs w:val="24"/>
          <w:highlight w:val="none"/>
        </w:rPr>
        <w:t xml:space="preserve">6.1 乙方交纳</w:t>
      </w:r>
      <w:r>
        <w:rPr>
          <w:rFonts w:hint="eastAsia" w:ascii="宋体" w:hAnsi="宋体"/>
          <w:color w:val="auto"/>
          <w:sz w:val="24"/>
          <w:highlight w:val="none"/>
          <w:u w:val="single"/>
        </w:rPr>
        <w:t xml:space="preserve">      </w:t>
      </w:r>
      <w:r>
        <w:rPr>
          <w:rFonts w:hint="eastAsia"/>
          <w:color w:val="auto"/>
          <w:sz w:val="24"/>
          <w:szCs w:val="24"/>
          <w:highlight w:val="none"/>
        </w:rPr>
        <w:t xml:space="preserve">作为本合同的履约保证金，乙方应当以支票、汇票、本票或者金融机构、担保机构出具的保函等非现金形式提交。</w:t>
      </w:r>
      <w:r/>
    </w:p>
    <w:p>
      <w:pPr>
        <w:ind w:firstLine="480"/>
        <w:jc w:val="left"/>
        <w:spacing w:line="500" w:lineRule="exact"/>
        <w:rPr>
          <w:color w:val="auto"/>
          <w:sz w:val="24"/>
          <w:szCs w:val="24"/>
          <w:highlight w:val="none"/>
        </w:rPr>
      </w:pPr>
      <w:r>
        <w:rPr>
          <w:rFonts w:hint="eastAsia"/>
          <w:color w:val="auto"/>
          <w:sz w:val="24"/>
          <w:szCs w:val="24"/>
          <w:highlight w:val="none"/>
        </w:rPr>
        <w:t xml:space="preserve">6.2 履约保证金在乙方主要合同义务履行完毕后五个工作日内由甲方以非现金形式一次性退还。</w:t>
      </w:r>
      <w:r/>
    </w:p>
    <w:p>
      <w:pPr>
        <w:ind w:firstLine="480"/>
        <w:jc w:val="left"/>
        <w:spacing w:line="500" w:lineRule="exact"/>
        <w:rPr>
          <w:color w:val="auto"/>
          <w:sz w:val="24"/>
          <w:szCs w:val="24"/>
          <w:highlight w:val="none"/>
        </w:rPr>
      </w:pPr>
      <w:r>
        <w:rPr>
          <w:rFonts w:hint="eastAsia"/>
          <w:color w:val="auto"/>
          <w:sz w:val="24"/>
          <w:szCs w:val="24"/>
          <w:highlight w:val="none"/>
        </w:rPr>
        <w:t xml:space="preserve">6.3 乙方违约的，甲方将根据违约责任条款扣除其全部或部分履约保证金。如乙方违约给甲方造成的损失超过履约保证金的，应当依法赔偿超过部分的损失。</w:t>
      </w:r>
      <w:r/>
    </w:p>
    <w:p>
      <w:pPr>
        <w:ind w:firstLine="480"/>
        <w:jc w:val="left"/>
        <w:spacing w:line="500" w:lineRule="exact"/>
        <w:rPr>
          <w:color w:val="auto"/>
          <w:sz w:val="24"/>
          <w:szCs w:val="24"/>
          <w:highlight w:val="none"/>
        </w:rPr>
      </w:pPr>
      <w:r>
        <w:rPr>
          <w:rFonts w:hint="eastAsia"/>
          <w:color w:val="auto"/>
          <w:sz w:val="24"/>
          <w:szCs w:val="24"/>
          <w:highlight w:val="none"/>
        </w:rPr>
        <w:t xml:space="preserve">6.4 逾期退还履约保证金的甲方承担违约责任，按照中国人民银行同期贷款基准利率支付超期资金占用费。</w:t>
      </w:r>
      <w:r/>
    </w:p>
    <w:p>
      <w:pPr>
        <w:ind w:firstLine="480"/>
        <w:jc w:val="left"/>
        <w:spacing w:line="500" w:lineRule="exact"/>
        <w:rPr>
          <w:color w:val="auto"/>
          <w:sz w:val="24"/>
          <w:szCs w:val="24"/>
          <w:highlight w:val="none"/>
        </w:rPr>
      </w:pPr>
      <w:r>
        <w:rPr>
          <w:rFonts w:hint="eastAsia"/>
          <w:color w:val="auto"/>
          <w:sz w:val="24"/>
          <w:szCs w:val="24"/>
          <w:highlight w:val="none"/>
        </w:rPr>
        <w:t xml:space="preserve">不收取时采用：</w:t>
      </w:r>
      <w:r/>
    </w:p>
    <w:p>
      <w:pPr>
        <w:ind w:firstLine="480"/>
        <w:jc w:val="left"/>
        <w:spacing w:line="500" w:lineRule="exact"/>
        <w:rPr>
          <w:color w:val="auto"/>
          <w:sz w:val="24"/>
          <w:szCs w:val="24"/>
          <w:highlight w:val="none"/>
        </w:rPr>
      </w:pPr>
      <w:r>
        <w:rPr>
          <w:rFonts w:hint="eastAsia"/>
          <w:color w:val="auto"/>
          <w:sz w:val="24"/>
          <w:szCs w:val="24"/>
          <w:highlight w:val="none"/>
        </w:rPr>
        <w:t xml:space="preserve">6.1 本合同不收取履约保证金。</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七、合同转包或分包</w:t>
      </w:r>
      <w:r/>
    </w:p>
    <w:p>
      <w:pPr>
        <w:ind w:firstLine="480"/>
        <w:jc w:val="left"/>
        <w:spacing w:line="500" w:lineRule="exact"/>
        <w:rPr>
          <w:color w:val="auto"/>
          <w:sz w:val="24"/>
          <w:szCs w:val="24"/>
          <w:highlight w:val="none"/>
        </w:rPr>
      </w:pPr>
      <w:r>
        <w:rPr>
          <w:rFonts w:hint="eastAsia"/>
          <w:color w:val="auto"/>
          <w:sz w:val="24"/>
          <w:szCs w:val="24"/>
          <w:highlight w:val="none"/>
        </w:rPr>
        <w:t xml:space="preserve">7.1 本合同范围内产品或服务，应由乙方直接供应，不得转让他人供应或部分分包给他人供应。</w:t>
      </w:r>
      <w:r/>
    </w:p>
    <w:p>
      <w:pPr>
        <w:ind w:firstLine="480"/>
        <w:jc w:val="left"/>
        <w:spacing w:line="500" w:lineRule="exact"/>
        <w:rPr>
          <w:color w:val="auto"/>
          <w:sz w:val="24"/>
          <w:szCs w:val="24"/>
          <w:highlight w:val="none"/>
        </w:rPr>
      </w:pPr>
      <w:r>
        <w:rPr>
          <w:rFonts w:hint="eastAsia"/>
          <w:color w:val="auto"/>
          <w:sz w:val="24"/>
          <w:szCs w:val="24"/>
          <w:highlight w:val="none"/>
        </w:rPr>
        <w:t xml:space="preserve">7.2 如有转让和未经甲方同意的分包行为，甲方有权终止合同。</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八、服务时间</w:t>
      </w:r>
      <w:r/>
    </w:p>
    <w:p>
      <w:pPr>
        <w:ind w:firstLine="480"/>
        <w:jc w:val="left"/>
        <w:spacing w:line="500" w:lineRule="exact"/>
        <w:rPr>
          <w:rFonts w:ascii="黑体" w:hAnsi="黑体" w:eastAsia="黑体"/>
          <w:color w:val="auto"/>
          <w:sz w:val="24"/>
          <w:szCs w:val="24"/>
          <w:highlight w:val="none"/>
        </w:rPr>
      </w:pPr>
      <w:r>
        <w:rPr>
          <w:rFonts w:hint="eastAsia"/>
          <w:color w:val="auto"/>
          <w:sz w:val="24"/>
          <w:szCs w:val="24"/>
          <w:highlight w:val="none"/>
        </w:rPr>
        <w:t xml:space="preserve">8.1 服务时间：</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w:t>
      </w:r>
      <w:r>
        <w:rPr>
          <w:rFonts w:hint="eastAsia" w:ascii="宋体" w:hAnsi="宋体"/>
          <w:color w:val="auto"/>
          <w:sz w:val="24"/>
          <w:highlight w:val="none"/>
          <w:u w:val="single"/>
        </w:rPr>
        <w:t xml:space="preserve"> </w:t>
      </w:r>
      <w:r>
        <w:rPr>
          <w:rFonts w:hint="eastAsia" w:ascii="黑体" w:hAnsi="黑体" w:eastAsia="黑体"/>
          <w:color w:val="auto"/>
          <w:sz w:val="24"/>
          <w:szCs w:val="24"/>
          <w:highlight w:val="none"/>
        </w:rPr>
        <w:t xml:space="preserve">。</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九、合同内容的交付</w:t>
      </w:r>
      <w:r/>
    </w:p>
    <w:p>
      <w:pPr>
        <w:ind w:firstLine="480"/>
        <w:jc w:val="left"/>
        <w:spacing w:line="500" w:lineRule="exact"/>
        <w:rPr>
          <w:color w:val="auto"/>
          <w:sz w:val="24"/>
          <w:szCs w:val="24"/>
          <w:highlight w:val="none"/>
        </w:rPr>
      </w:pPr>
      <w:r>
        <w:rPr>
          <w:rFonts w:hint="eastAsia"/>
          <w:color w:val="auto"/>
          <w:sz w:val="24"/>
          <w:szCs w:val="24"/>
          <w:highlight w:val="none"/>
        </w:rPr>
        <w:t xml:space="preserve">9.1 交 付 期：</w:t>
      </w:r>
      <w:r>
        <w:rPr>
          <w:rFonts w:hint="eastAsia" w:ascii="宋体" w:hAnsi="宋体"/>
          <w:color w:val="auto"/>
          <w:sz w:val="24"/>
          <w:highlight w:val="none"/>
          <w:u w:val="single"/>
          <w:lang w:val="zh-CN" w:eastAsia="zh-CN"/>
        </w:rPr>
        <w:t xml:space="preserve">自合同签订后，</w:t>
      </w:r>
      <w:r>
        <w:rPr>
          <w:rFonts w:hint="eastAsia" w:ascii="宋体" w:hAnsi="宋体"/>
          <w:color w:val="auto"/>
          <w:sz w:val="24"/>
          <w:highlight w:val="none"/>
          <w:u w:val="single"/>
          <w:lang w:val="en-US" w:eastAsia="zh-CN"/>
        </w:rPr>
        <w:t xml:space="preserve">3个月内完成五年实施评估初步成果，6个月内完成终期成果，同步完成国土空间总体规划动态优化方案，具体工作进度要符合省自然资源厅的时间安排</w:t>
      </w:r>
      <w:r>
        <w:rPr>
          <w:rFonts w:hint="eastAsia"/>
          <w:color w:val="auto"/>
          <w:sz w:val="24"/>
          <w:szCs w:val="24"/>
          <w:highlight w:val="none"/>
        </w:rPr>
        <w:t xml:space="preserve">。</w:t>
      </w:r>
      <w:r/>
    </w:p>
    <w:p>
      <w:pPr>
        <w:ind w:firstLine="480"/>
        <w:jc w:val="left"/>
        <w:spacing w:line="500" w:lineRule="exact"/>
        <w:rPr>
          <w:color w:val="auto"/>
          <w:sz w:val="24"/>
          <w:szCs w:val="24"/>
          <w:highlight w:val="none"/>
        </w:rPr>
      </w:pPr>
      <w:r>
        <w:rPr>
          <w:rFonts w:hint="eastAsia"/>
          <w:color w:val="auto"/>
          <w:sz w:val="24"/>
          <w:szCs w:val="24"/>
          <w:highlight w:val="none"/>
        </w:rPr>
        <w:t xml:space="preserve">9.2 交付方式：</w:t>
      </w:r>
      <w:r>
        <w:rPr>
          <w:rFonts w:hint="eastAsia" w:ascii="宋体" w:hAnsi="宋体"/>
          <w:color w:val="auto"/>
          <w:sz w:val="24"/>
          <w:highlight w:val="none"/>
          <w:u w:val="single"/>
          <w:lang w:eastAsia="zh-CN"/>
        </w:rPr>
        <w:t xml:space="preserve">甲方指定方式</w:t>
      </w:r>
      <w:r>
        <w:rPr>
          <w:rFonts w:hint="eastAsia"/>
          <w:color w:val="auto"/>
          <w:sz w:val="24"/>
          <w:szCs w:val="24"/>
          <w:highlight w:val="none"/>
        </w:rPr>
        <w:t xml:space="preserve">。</w:t>
      </w:r>
      <w:r/>
    </w:p>
    <w:p>
      <w:pPr>
        <w:ind w:firstLine="480"/>
        <w:jc w:val="left"/>
        <w:spacing w:line="500" w:lineRule="exact"/>
        <w:rPr>
          <w:color w:val="auto"/>
          <w:sz w:val="24"/>
          <w:szCs w:val="24"/>
          <w:highlight w:val="none"/>
        </w:rPr>
      </w:pPr>
      <w:r>
        <w:rPr>
          <w:rFonts w:hint="eastAsia"/>
          <w:color w:val="auto"/>
          <w:sz w:val="24"/>
          <w:szCs w:val="24"/>
          <w:highlight w:val="none"/>
        </w:rPr>
        <w:t xml:space="preserve">9.3 交付地点：</w:t>
      </w:r>
      <w:r>
        <w:rPr>
          <w:rFonts w:hint="eastAsia" w:ascii="宋体" w:hAnsi="宋体"/>
          <w:color w:val="auto"/>
          <w:sz w:val="24"/>
          <w:highlight w:val="none"/>
          <w:u w:val="single"/>
          <w:lang w:eastAsia="zh-CN"/>
        </w:rPr>
        <w:t xml:space="preserve">甲方指定地点</w:t>
      </w:r>
      <w:r>
        <w:rPr>
          <w:rFonts w:hint="eastAsia"/>
          <w:color w:val="auto"/>
          <w:sz w:val="24"/>
          <w:szCs w:val="24"/>
          <w:highlight w:val="none"/>
        </w:rPr>
        <w:t xml:space="preserve">。</w:t>
      </w:r>
      <w:r/>
    </w:p>
    <w:p>
      <w:pPr>
        <w:ind w:firstLine="480"/>
        <w:jc w:val="left"/>
        <w:spacing w:line="500" w:lineRule="exact"/>
        <w:rPr>
          <w:color w:val="auto"/>
          <w:sz w:val="24"/>
          <w:szCs w:val="24"/>
          <w:highlight w:val="none"/>
        </w:rPr>
      </w:pPr>
      <w:r>
        <w:rPr>
          <w:color w:val="auto"/>
          <w:sz w:val="24"/>
          <w:szCs w:val="24"/>
          <w:highlight w:val="none"/>
        </w:rPr>
        <w:t xml:space="preserve">9.4</w:t>
      </w:r>
      <w:r>
        <w:rPr>
          <w:rFonts w:hint="eastAsia"/>
          <w:color w:val="auto"/>
          <w:sz w:val="24"/>
          <w:szCs w:val="24"/>
          <w:highlight w:val="none"/>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spacing w:line="500" w:lineRule="exact"/>
        <w:rPr>
          <w:color w:val="auto"/>
          <w:sz w:val="24"/>
          <w:szCs w:val="24"/>
          <w:highlight w:val="none"/>
        </w:rPr>
      </w:pPr>
      <w:r>
        <w:rPr>
          <w:color w:val="auto"/>
          <w:sz w:val="24"/>
          <w:szCs w:val="24"/>
          <w:highlight w:val="none"/>
        </w:rPr>
        <w:t xml:space="preserve">9.5</w:t>
      </w:r>
      <w:r>
        <w:rPr>
          <w:rFonts w:hint="eastAsia"/>
          <w:color w:val="auto"/>
          <w:sz w:val="24"/>
          <w:szCs w:val="24"/>
          <w:highlight w:val="none"/>
        </w:rPr>
        <w:t xml:space="preserve"> 乙方在合同标的交付甲方48小时前通知甲方准备接收。合同标的在规定的交付期限内由乙方送达甲方指定的地点视为交付，乙方同时需通知甲方已送达。</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十、合同款支付</w:t>
      </w:r>
      <w:r/>
    </w:p>
    <w:p>
      <w:pPr>
        <w:ind w:firstLine="480"/>
        <w:jc w:val="left"/>
        <w:spacing w:line="500" w:lineRule="exact"/>
        <w:rPr>
          <w:color w:val="auto"/>
          <w:sz w:val="24"/>
          <w:szCs w:val="24"/>
          <w:highlight w:val="none"/>
        </w:rPr>
      </w:pPr>
      <w:r>
        <w:rPr>
          <w:rFonts w:hint="eastAsia"/>
          <w:color w:val="auto"/>
          <w:sz w:val="24"/>
          <w:szCs w:val="24"/>
          <w:highlight w:val="none"/>
        </w:rPr>
        <w:t xml:space="preserve">10.1 付款方式：</w:t>
      </w:r>
      <w:r>
        <w:rPr>
          <w:rFonts w:hint="eastAsia" w:ascii="宋体" w:hAnsi="宋体"/>
          <w:color w:val="auto"/>
          <w:sz w:val="24"/>
          <w:highlight w:val="none"/>
          <w:u w:val="single"/>
          <w:lang w:val="zh-CN" w:eastAsia="zh-CN"/>
        </w:rPr>
        <w:t xml:space="preserve">合同签订后支付合同金额的</w:t>
      </w:r>
      <w:r>
        <w:rPr>
          <w:rFonts w:hint="eastAsia" w:ascii="宋体" w:hAnsi="宋体"/>
          <w:color w:val="auto"/>
          <w:sz w:val="24"/>
          <w:highlight w:val="none"/>
          <w:u w:val="single"/>
          <w:lang w:val="en-US" w:eastAsia="zh-CN"/>
        </w:rPr>
        <w:t xml:space="preserve">20%作为预付款，完成五年实施评估终期成果支付合同金额的40%，完成国土空间总体规划动态优化方案上报通过后支付剩余合同价款。</w:t>
      </w:r>
      <w:r/>
    </w:p>
    <w:p>
      <w:pPr>
        <w:ind w:firstLine="480"/>
        <w:jc w:val="left"/>
        <w:spacing w:line="500" w:lineRule="exact"/>
        <w:rPr>
          <w:color w:val="auto"/>
          <w:sz w:val="24"/>
          <w:szCs w:val="24"/>
          <w:highlight w:val="none"/>
        </w:rPr>
      </w:pPr>
      <w:r>
        <w:rPr>
          <w:rFonts w:hint="eastAsia"/>
          <w:color w:val="auto"/>
          <w:sz w:val="24"/>
          <w:szCs w:val="24"/>
          <w:highlight w:val="none"/>
        </w:rPr>
        <w:t xml:space="preserve">10.2 当采购数量与实际使用数量不一致时，乙方应根据实际使用量提供产品和服务，合同的最终结算金额按实际使用量乘以成交单价计算。</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十一、税费</w:t>
      </w:r>
      <w:r/>
    </w:p>
    <w:p>
      <w:pPr>
        <w:ind w:firstLine="480"/>
        <w:jc w:val="left"/>
        <w:spacing w:line="500" w:lineRule="exact"/>
        <w:rPr>
          <w:color w:val="auto"/>
          <w:sz w:val="24"/>
          <w:szCs w:val="24"/>
          <w:highlight w:val="none"/>
        </w:rPr>
      </w:pPr>
      <w:r>
        <w:rPr>
          <w:rFonts w:hint="eastAsia"/>
          <w:color w:val="auto"/>
          <w:sz w:val="24"/>
          <w:szCs w:val="24"/>
          <w:highlight w:val="none"/>
        </w:rPr>
        <w:t xml:space="preserve">11.1 本合同执行中相关的一切税费均由乙方负担。</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十二、质量保证及售后服务</w:t>
      </w:r>
      <w:r/>
    </w:p>
    <w:p>
      <w:pPr>
        <w:ind w:firstLine="480"/>
        <w:jc w:val="left"/>
        <w:spacing w:line="500" w:lineRule="exact"/>
        <w:rPr>
          <w:color w:val="auto"/>
          <w:sz w:val="24"/>
          <w:szCs w:val="24"/>
          <w:highlight w:val="none"/>
        </w:rPr>
      </w:pPr>
      <w:r>
        <w:rPr>
          <w:rFonts w:hint="eastAsia"/>
          <w:color w:val="auto"/>
          <w:sz w:val="24"/>
          <w:szCs w:val="24"/>
          <w:highlight w:val="none"/>
        </w:rPr>
        <w:t xml:space="preserve">12.1 乙方应按磋商文件规定和响应文件承诺的性能、技术要求、质量标准向甲方提供产品或服务。</w:t>
      </w:r>
      <w:r/>
    </w:p>
    <w:p>
      <w:pPr>
        <w:ind w:firstLine="480"/>
        <w:jc w:val="left"/>
        <w:spacing w:line="500" w:lineRule="exact"/>
        <w:rPr>
          <w:color w:val="auto"/>
          <w:sz w:val="24"/>
          <w:szCs w:val="24"/>
          <w:highlight w:val="none"/>
        </w:rPr>
      </w:pPr>
      <w:r>
        <w:rPr>
          <w:rFonts w:hint="eastAsia"/>
          <w:color w:val="auto"/>
          <w:sz w:val="24"/>
          <w:szCs w:val="24"/>
          <w:highlight w:val="none"/>
        </w:rPr>
        <w:t xml:space="preserve">12.2 乙方提供的产品或服务在服务期内因其本身出现质量问题，根据实际情况，经双方协商，可按以下办法处理：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（1）更换：由乙方承担所产生的全部费用。</w:t>
      </w:r>
      <w:r/>
    </w:p>
    <w:p>
      <w:pPr>
        <w:ind w:firstLine="480"/>
        <w:jc w:val="left"/>
        <w:spacing w:line="500" w:lineRule="exact"/>
        <w:rPr>
          <w:color w:val="auto"/>
          <w:sz w:val="24"/>
          <w:szCs w:val="24"/>
          <w:highlight w:val="none"/>
        </w:rPr>
      </w:pPr>
      <w:r>
        <w:rPr>
          <w:rFonts w:hint="eastAsia"/>
          <w:color w:val="auto"/>
          <w:sz w:val="24"/>
          <w:szCs w:val="24"/>
          <w:highlight w:val="none"/>
        </w:rPr>
        <w:t xml:space="preserve">（2）合同终止处理：合同终止，乙方退还甲方支付的合同款，同时承担由此产生的全部费用，甲方不承担任何产生费用。</w:t>
      </w:r>
      <w:r/>
    </w:p>
    <w:p>
      <w:pPr>
        <w:ind w:firstLine="480"/>
        <w:jc w:val="left"/>
        <w:spacing w:line="500" w:lineRule="exact"/>
        <w:rPr>
          <w:color w:val="auto"/>
          <w:sz w:val="24"/>
          <w:szCs w:val="24"/>
          <w:highlight w:val="none"/>
        </w:rPr>
      </w:pPr>
      <w:r>
        <w:rPr>
          <w:rFonts w:hint="eastAsia"/>
          <w:color w:val="auto"/>
          <w:sz w:val="24"/>
          <w:szCs w:val="24"/>
          <w:highlight w:val="none"/>
        </w:rPr>
        <w:t xml:space="preserve">12.3 如在使用过程中发生质量问题，乙方在接到甲方通知后</w:t>
      </w:r>
      <w:r>
        <w:rPr>
          <w:rFonts w:hint="eastAsia" w:ascii="宋体" w:hAnsi="宋体"/>
          <w:color w:val="auto"/>
          <w:sz w:val="24"/>
          <w:highlight w:val="none"/>
          <w:u w:val="single"/>
        </w:rPr>
        <w:t xml:space="preserve">    </w:t>
      </w:r>
      <w:r>
        <w:rPr>
          <w:rFonts w:hint="eastAsia"/>
          <w:color w:val="auto"/>
          <w:sz w:val="24"/>
          <w:szCs w:val="24"/>
          <w:highlight w:val="none"/>
        </w:rPr>
        <w:t xml:space="preserve">小时内到达甲方现场。</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12.4 在服务期内，乙方应对产品或服务出现的质量及安全问题负责处理解决并承担一切费用。</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十三、项目验收</w:t>
      </w:r>
      <w:r/>
    </w:p>
    <w:p>
      <w:pPr>
        <w:ind w:firstLine="480"/>
        <w:jc w:val="left"/>
        <w:spacing w:line="500" w:lineRule="exact"/>
        <w:rPr>
          <w:color w:val="auto"/>
          <w:sz w:val="24"/>
          <w:szCs w:val="24"/>
          <w:highlight w:val="none"/>
        </w:rPr>
      </w:pPr>
      <w:r>
        <w:rPr>
          <w:rFonts w:hint="eastAsia"/>
          <w:color w:val="auto"/>
          <w:sz w:val="24"/>
          <w:szCs w:val="24"/>
          <w:highlight w:val="none"/>
        </w:rPr>
        <w:t xml:space="preserve">13.1 甲方依法组织履约验收工作。</w:t>
      </w:r>
      <w:r/>
    </w:p>
    <w:p>
      <w:pPr>
        <w:ind w:firstLine="480"/>
        <w:jc w:val="left"/>
        <w:spacing w:line="500" w:lineRule="exact"/>
        <w:rPr>
          <w:color w:val="auto"/>
          <w:sz w:val="24"/>
          <w:szCs w:val="24"/>
          <w:highlight w:val="none"/>
        </w:rPr>
      </w:pPr>
      <w:r>
        <w:rPr>
          <w:rFonts w:hint="eastAsia"/>
          <w:color w:val="auto"/>
          <w:sz w:val="24"/>
          <w:szCs w:val="24"/>
          <w:highlight w:val="none"/>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color w:val="auto"/>
          <w:sz w:val="24"/>
          <w:szCs w:val="24"/>
          <w:highlight w:val="none"/>
        </w:rPr>
      </w:pPr>
      <w:r>
        <w:rPr>
          <w:rFonts w:hint="eastAsia"/>
          <w:color w:val="auto"/>
          <w:sz w:val="24"/>
          <w:szCs w:val="24"/>
          <w:highlight w:val="none"/>
        </w:rPr>
        <w:t xml:space="preserve">13.3 对于实际使用人和甲方分离的项目，甲方邀请实际使用人参与验收。</w:t>
      </w:r>
      <w:r/>
    </w:p>
    <w:p>
      <w:pPr>
        <w:ind w:firstLine="480"/>
        <w:jc w:val="left"/>
        <w:spacing w:line="500" w:lineRule="exact"/>
        <w:rPr>
          <w:color w:val="auto"/>
          <w:sz w:val="24"/>
          <w:szCs w:val="24"/>
          <w:highlight w:val="none"/>
        </w:rPr>
      </w:pPr>
      <w:r>
        <w:rPr>
          <w:rFonts w:hint="eastAsia"/>
          <w:color w:val="auto"/>
          <w:sz w:val="24"/>
          <w:szCs w:val="24"/>
          <w:highlight w:val="none"/>
        </w:rPr>
        <w:t xml:space="preserve">13.4 如有必要，甲方邀请参加本项目的其他供应商或第三方专业机构及专家参与验收，相关意见将作为验收书的参考资料。</w:t>
      </w:r>
      <w:r/>
    </w:p>
    <w:p>
      <w:pPr>
        <w:ind w:firstLine="480"/>
        <w:jc w:val="left"/>
        <w:spacing w:line="500" w:lineRule="exact"/>
        <w:rPr>
          <w:color w:val="auto"/>
          <w:sz w:val="24"/>
          <w:szCs w:val="24"/>
          <w:highlight w:val="none"/>
        </w:rPr>
      </w:pPr>
      <w:r>
        <w:rPr>
          <w:rFonts w:hint="eastAsia"/>
          <w:color w:val="auto"/>
          <w:sz w:val="24"/>
          <w:szCs w:val="24"/>
          <w:highlight w:val="none"/>
        </w:rPr>
        <w:t xml:space="preserve">13.5 甲方成立验收小组，按照采购合同的约定对乙方的履约情况进行验收。验收时间、验收标准见磋商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color w:val="auto"/>
          <w:sz w:val="24"/>
          <w:szCs w:val="24"/>
          <w:highlight w:val="none"/>
        </w:rPr>
      </w:pPr>
      <w:r>
        <w:rPr>
          <w:rFonts w:hint="eastAsia"/>
          <w:color w:val="auto"/>
          <w:sz w:val="24"/>
          <w:szCs w:val="24"/>
          <w:highlight w:val="none"/>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color w:val="auto"/>
          <w:sz w:val="24"/>
          <w:highlight w:val="none"/>
        </w:rPr>
        <w:t xml:space="preserve">中华人民共和国民法典</w:t>
      </w:r>
      <w:r>
        <w:rPr>
          <w:rFonts w:hint="eastAsia"/>
          <w:color w:val="auto"/>
          <w:sz w:val="24"/>
          <w:szCs w:val="24"/>
          <w:highlight w:val="none"/>
        </w:rPr>
        <w:t xml:space="preserve">》。乙方在履约过程中有政府采购法律法规规定的违法违规情形的，甲方将及时报告本级财政部门。</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十四、违约责任</w:t>
      </w:r>
      <w:r/>
    </w:p>
    <w:p>
      <w:pPr>
        <w:ind w:firstLine="480"/>
        <w:jc w:val="left"/>
        <w:spacing w:line="500" w:lineRule="exact"/>
        <w:rPr>
          <w:color w:val="auto"/>
          <w:sz w:val="24"/>
          <w:szCs w:val="24"/>
          <w:highlight w:val="none"/>
        </w:rPr>
      </w:pPr>
      <w:r>
        <w:rPr>
          <w:rFonts w:hint="eastAsia"/>
          <w:color w:val="auto"/>
          <w:sz w:val="24"/>
          <w:szCs w:val="24"/>
          <w:highlight w:val="none"/>
        </w:rPr>
        <w:t xml:space="preserve">14.1 甲方无正当理由拒收的，甲方向乙方偿付拒收标的总额</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5%</w:t>
      </w:r>
      <w:r>
        <w:rPr>
          <w:rFonts w:hint="eastAsia"/>
          <w:color w:val="auto"/>
          <w:sz w:val="24"/>
          <w:szCs w:val="24"/>
          <w:highlight w:val="none"/>
          <w:u w:val="single"/>
        </w:rPr>
        <w:t xml:space="preserve"> </w:t>
      </w:r>
      <w:r>
        <w:rPr>
          <w:rFonts w:hint="eastAsia"/>
          <w:color w:val="auto"/>
          <w:sz w:val="24"/>
          <w:szCs w:val="24"/>
          <w:highlight w:val="none"/>
        </w:rPr>
        <w:t xml:space="preserve">的违约金。</w:t>
      </w:r>
      <w:r/>
    </w:p>
    <w:p>
      <w:pPr>
        <w:ind w:firstLine="480"/>
        <w:jc w:val="left"/>
        <w:spacing w:line="500" w:lineRule="exact"/>
        <w:rPr>
          <w:color w:val="auto"/>
          <w:sz w:val="24"/>
          <w:szCs w:val="24"/>
          <w:highlight w:val="none"/>
        </w:rPr>
      </w:pPr>
      <w:r>
        <w:rPr>
          <w:rFonts w:hint="eastAsia"/>
          <w:color w:val="auto"/>
          <w:sz w:val="24"/>
          <w:szCs w:val="24"/>
          <w:highlight w:val="none"/>
        </w:rPr>
        <w:t xml:space="preserve">14.2 甲方无故逾期验收和办理合同款支付手续的，甲方应按逾期付款总额每日</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w:t>
      </w:r>
      <w:r>
        <w:rPr>
          <w:rFonts w:hint="eastAsia"/>
          <w:color w:val="auto"/>
          <w:sz w:val="24"/>
          <w:szCs w:val="24"/>
          <w:highlight w:val="none"/>
          <w:u w:val="single"/>
        </w:rPr>
        <w:t xml:space="preserve">  </w:t>
      </w:r>
      <w:r>
        <w:rPr>
          <w:rFonts w:hint="eastAsia"/>
          <w:color w:val="auto"/>
          <w:sz w:val="24"/>
          <w:szCs w:val="24"/>
          <w:highlight w:val="none"/>
        </w:rPr>
        <w:t xml:space="preserve">向乙方支付违约金，最高限额为本合同总额的</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w:t>
      </w:r>
      <w:r>
        <w:rPr>
          <w:rFonts w:hint="eastAsia"/>
          <w:color w:val="auto"/>
          <w:sz w:val="24"/>
          <w:szCs w:val="24"/>
          <w:highlight w:val="none"/>
          <w:u w:val="single"/>
        </w:rPr>
        <w:t xml:space="preserve"> </w:t>
      </w:r>
      <w:r>
        <w:rPr>
          <w:rFonts w:hint="eastAsia"/>
          <w:color w:val="auto"/>
          <w:sz w:val="24"/>
          <w:szCs w:val="24"/>
          <w:highlight w:val="none"/>
        </w:rPr>
        <w:t xml:space="preserve">。</w:t>
      </w:r>
      <w:r/>
    </w:p>
    <w:p>
      <w:pPr>
        <w:ind w:firstLine="480"/>
        <w:jc w:val="left"/>
        <w:spacing w:line="500" w:lineRule="exact"/>
        <w:rPr>
          <w:color w:val="auto"/>
          <w:sz w:val="24"/>
          <w:szCs w:val="24"/>
          <w:highlight w:val="none"/>
        </w:rPr>
      </w:pPr>
      <w:r>
        <w:rPr>
          <w:rFonts w:hint="eastAsia"/>
          <w:color w:val="auto"/>
          <w:sz w:val="24"/>
          <w:szCs w:val="24"/>
          <w:highlight w:val="none"/>
        </w:rPr>
        <w:t xml:space="preserve">14.3 乙方逾期交付合同标的的，乙方应按逾期交付总额每日</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1</w:t>
      </w:r>
      <w:r>
        <w:rPr>
          <w:rFonts w:hint="eastAsia"/>
          <w:color w:val="auto"/>
          <w:sz w:val="24"/>
          <w:szCs w:val="24"/>
          <w:highlight w:val="none"/>
          <w:u w:val="single"/>
          <w:lang w:val="zh-CN"/>
        </w:rPr>
        <w:t xml:space="preserve">‰</w:t>
      </w:r>
      <w:r>
        <w:rPr>
          <w:rFonts w:hint="eastAsia"/>
          <w:color w:val="auto"/>
          <w:sz w:val="24"/>
          <w:szCs w:val="24"/>
          <w:highlight w:val="none"/>
          <w:u w:val="single"/>
        </w:rPr>
        <w:t xml:space="preserve"> </w:t>
      </w:r>
      <w:r>
        <w:rPr>
          <w:rFonts w:hint="eastAsia"/>
          <w:color w:val="auto"/>
          <w:sz w:val="24"/>
          <w:szCs w:val="24"/>
          <w:highlight w:val="none"/>
        </w:rPr>
        <w:t xml:space="preserve">向甲方支付违约金，由甲方从待付合同款中扣除，最高限额为本合同总额的</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10%</w:t>
      </w:r>
      <w:r>
        <w:rPr>
          <w:rFonts w:hint="eastAsia"/>
          <w:color w:val="auto"/>
          <w:sz w:val="24"/>
          <w:szCs w:val="24"/>
          <w:highlight w:val="none"/>
          <w:u w:val="single"/>
        </w:rPr>
        <w:t xml:space="preserve">   </w:t>
      </w:r>
      <w:r>
        <w:rPr>
          <w:rFonts w:hint="eastAsia"/>
          <w:color w:val="auto"/>
          <w:sz w:val="24"/>
          <w:szCs w:val="24"/>
          <w:highlight w:val="none"/>
        </w:rPr>
        <w:t xml:space="preserve">。逾期超过约定日期</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30日</w:t>
      </w:r>
      <w:r>
        <w:rPr>
          <w:rFonts w:hint="eastAsia"/>
          <w:color w:val="auto"/>
          <w:sz w:val="24"/>
          <w:szCs w:val="24"/>
          <w:highlight w:val="none"/>
          <w:u w:val="single"/>
        </w:rPr>
        <w:t xml:space="preserve"> </w:t>
      </w:r>
      <w:r>
        <w:rPr>
          <w:rFonts w:hint="eastAsia"/>
          <w:color w:val="auto"/>
          <w:sz w:val="24"/>
          <w:szCs w:val="24"/>
          <w:highlight w:val="none"/>
        </w:rPr>
        <w:t xml:space="preserve">不能交付的，甲方可解除本合同。乙方因逾期交付或因其他违约行为导致甲方解除合同的，乙方应向甲方支付合同总额</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30%</w:t>
      </w:r>
      <w:r>
        <w:rPr>
          <w:rFonts w:hint="eastAsia"/>
          <w:color w:val="auto"/>
          <w:sz w:val="24"/>
          <w:szCs w:val="24"/>
          <w:highlight w:val="none"/>
          <w:u w:val="single"/>
        </w:rPr>
        <w:t xml:space="preserve"> </w:t>
      </w:r>
      <w:r>
        <w:rPr>
          <w:rFonts w:hint="eastAsia"/>
          <w:color w:val="auto"/>
          <w:sz w:val="24"/>
          <w:szCs w:val="24"/>
          <w:highlight w:val="none"/>
        </w:rPr>
        <w:t xml:space="preserve">的违约金，如造成甲方损失超过违约金的，超出部分由乙方继续承担赔偿责任。 </w:t>
      </w:r>
      <w:r/>
    </w:p>
    <w:p>
      <w:pPr>
        <w:ind w:firstLine="480"/>
        <w:jc w:val="left"/>
        <w:spacing w:line="500" w:lineRule="exact"/>
        <w:rPr>
          <w:color w:val="auto"/>
          <w:sz w:val="24"/>
          <w:szCs w:val="24"/>
          <w:highlight w:val="none"/>
        </w:rPr>
      </w:pPr>
      <w:r>
        <w:rPr>
          <w:rFonts w:hint="eastAsia"/>
          <w:color w:val="auto"/>
          <w:sz w:val="24"/>
          <w:szCs w:val="24"/>
          <w:highlight w:val="none"/>
        </w:rPr>
        <w:t xml:space="preserve">14.4 乙方交付的产品或服务不符合磋商文件规定标准、乙方响应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十五、不可抗力事件处理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5</w:t>
      </w:r>
      <w:r>
        <w:rPr>
          <w:rFonts w:hint="eastAsia"/>
          <w:color w:val="auto"/>
          <w:sz w:val="24"/>
          <w:szCs w:val="24"/>
          <w:highlight w:val="none"/>
        </w:rPr>
        <w:t xml:space="preserve">.1 在合同有效期内，任何一方因不可抗力事件导致不能履行合同的，则合同履行期可延长，其延长期与不可抗力影响期相同。</w:t>
      </w:r>
      <w:r/>
    </w:p>
    <w:p>
      <w:pPr>
        <w:ind w:firstLine="480"/>
        <w:jc w:val="left"/>
        <w:spacing w:line="500" w:lineRule="exact"/>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5</w:t>
      </w:r>
      <w:r>
        <w:rPr>
          <w:rFonts w:hint="eastAsia"/>
          <w:color w:val="auto"/>
          <w:sz w:val="24"/>
          <w:szCs w:val="24"/>
          <w:highlight w:val="none"/>
        </w:rPr>
        <w:t xml:space="preserve">.2 不可抗力事件发生后，应立即通知对方，并寄送有关权威机构出具的证明。</w:t>
      </w:r>
      <w:r/>
    </w:p>
    <w:p>
      <w:pPr>
        <w:ind w:firstLine="480"/>
        <w:jc w:val="left"/>
        <w:spacing w:line="500" w:lineRule="exact"/>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5</w:t>
      </w:r>
      <w:r>
        <w:rPr>
          <w:rFonts w:hint="eastAsia"/>
          <w:color w:val="auto"/>
          <w:sz w:val="24"/>
          <w:szCs w:val="24"/>
          <w:highlight w:val="none"/>
        </w:rPr>
        <w:t xml:space="preserve">.3 不可抗力事件延续120天以上，双方应通过友好协商，确定是否继续履行合同。</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十六、解决争议的方法</w:t>
      </w:r>
      <w:r/>
    </w:p>
    <w:p>
      <w:pPr>
        <w:ind w:firstLine="480"/>
        <w:jc w:val="left"/>
        <w:spacing w:line="500" w:lineRule="exact"/>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6</w:t>
      </w:r>
      <w:r>
        <w:rPr>
          <w:rFonts w:hint="eastAsia"/>
          <w:color w:val="auto"/>
          <w:sz w:val="24"/>
          <w:szCs w:val="24"/>
          <w:highlight w:val="none"/>
        </w:rPr>
        <w:t xml:space="preserve">.1 甲乙双方因合同签订、履行而发生的一切争议，应通过友好协商解决。如协商不成，按下列第</w:t>
      </w:r>
      <w:r>
        <w:rPr>
          <w:rFonts w:hint="eastAsia"/>
          <w:color w:val="auto"/>
          <w:sz w:val="24"/>
          <w:szCs w:val="24"/>
          <w:highlight w:val="none"/>
          <w:u w:val="single"/>
        </w:rPr>
        <w:t xml:space="preserve">（1）</w:t>
      </w:r>
      <w:r>
        <w:rPr>
          <w:rFonts w:hint="eastAsia"/>
          <w:color w:val="auto"/>
          <w:sz w:val="24"/>
          <w:szCs w:val="24"/>
          <w:highlight w:val="none"/>
        </w:rPr>
        <w:t xml:space="preserve">种方式解决：</w:t>
      </w:r>
      <w:r/>
    </w:p>
    <w:p>
      <w:pPr>
        <w:ind w:firstLine="480"/>
        <w:jc w:val="left"/>
        <w:spacing w:line="500" w:lineRule="exact"/>
        <w:rPr>
          <w:color w:val="auto"/>
          <w:sz w:val="24"/>
          <w:szCs w:val="24"/>
          <w:highlight w:val="none"/>
        </w:rPr>
      </w:pPr>
      <w:r>
        <w:rPr>
          <w:rFonts w:hint="eastAsia"/>
          <w:color w:val="auto"/>
          <w:sz w:val="24"/>
          <w:szCs w:val="24"/>
          <w:highlight w:val="none"/>
        </w:rPr>
        <w:t xml:space="preserve">（1）向连云港仲裁委员会申请仲裁。</w:t>
      </w:r>
      <w:r/>
    </w:p>
    <w:p>
      <w:pPr>
        <w:ind w:firstLine="480"/>
        <w:jc w:val="left"/>
        <w:spacing w:line="500" w:lineRule="exact"/>
        <w:rPr>
          <w:color w:val="auto"/>
          <w:sz w:val="24"/>
          <w:szCs w:val="24"/>
          <w:highlight w:val="none"/>
        </w:rPr>
      </w:pPr>
      <w:r>
        <w:rPr>
          <w:rFonts w:hint="eastAsia"/>
          <w:color w:val="auto"/>
          <w:sz w:val="24"/>
          <w:szCs w:val="24"/>
          <w:highlight w:val="none"/>
        </w:rPr>
        <w:t xml:space="preserve">（2）向合同签订地法院起诉，合同签订地在此约定为连云港市。</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十七、合同生效及其他</w:t>
      </w:r>
      <w:r/>
    </w:p>
    <w:p>
      <w:pPr>
        <w:ind w:firstLine="480"/>
        <w:jc w:val="left"/>
        <w:spacing w:line="500" w:lineRule="exact"/>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7</w:t>
      </w:r>
      <w:r>
        <w:rPr>
          <w:rFonts w:hint="eastAsia"/>
          <w:color w:val="auto"/>
          <w:sz w:val="24"/>
          <w:szCs w:val="24"/>
          <w:highlight w:val="none"/>
        </w:rPr>
        <w:t xml:space="preserve">.1 合同经双方法定代表人或授权代表签字并加盖单位公章后生效。</w:t>
      </w:r>
      <w:r/>
    </w:p>
    <w:p>
      <w:pPr>
        <w:ind w:firstLine="480"/>
        <w:jc w:val="left"/>
        <w:spacing w:line="500" w:lineRule="exact"/>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7</w:t>
      </w:r>
      <w:r>
        <w:rPr>
          <w:rFonts w:hint="eastAsia"/>
          <w:color w:val="auto"/>
          <w:sz w:val="24"/>
          <w:szCs w:val="24"/>
          <w:highlight w:val="none"/>
        </w:rPr>
        <w:t xml:space="preserve">.2 本合同未尽事宜，遵照</w:t>
      </w:r>
      <w:r>
        <w:rPr>
          <w:rFonts w:hint="eastAsia"/>
          <w:color w:val="auto"/>
          <w:sz w:val="24"/>
          <w:highlight w:val="none"/>
        </w:rPr>
        <w:t xml:space="preserve">《中华人民共和国民法典》</w:t>
      </w:r>
      <w:r>
        <w:rPr>
          <w:rFonts w:hint="eastAsia"/>
          <w:color w:val="auto"/>
          <w:sz w:val="24"/>
          <w:szCs w:val="24"/>
          <w:highlight w:val="none"/>
        </w:rPr>
        <w:t xml:space="preserve">、《</w:t>
      </w:r>
      <w:r>
        <w:rPr>
          <w:rFonts w:hint="eastAsia"/>
          <w:color w:val="auto"/>
          <w:sz w:val="24"/>
          <w:highlight w:val="none"/>
        </w:rPr>
        <w:t xml:space="preserve">中华人民共和国</w:t>
      </w:r>
      <w:r>
        <w:rPr>
          <w:rFonts w:hint="eastAsia"/>
          <w:color w:val="auto"/>
          <w:sz w:val="24"/>
          <w:szCs w:val="24"/>
          <w:highlight w:val="none"/>
        </w:rPr>
        <w:t xml:space="preserve">政府采购法》有关条文执行。</w:t>
      </w:r>
      <w:r/>
    </w:p>
    <w:p>
      <w:pPr>
        <w:ind w:firstLine="480"/>
        <w:jc w:val="left"/>
        <w:spacing w:line="500" w:lineRule="exact"/>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7</w:t>
      </w:r>
      <w:r>
        <w:rPr>
          <w:rFonts w:hint="eastAsia"/>
          <w:color w:val="auto"/>
          <w:sz w:val="24"/>
          <w:szCs w:val="24"/>
          <w:highlight w:val="none"/>
        </w:rPr>
        <w:t xml:space="preserve">.3 本合同正本一式四份，具有同等法律效力，甲方执二份、乙方执一份，甲方报一份至政府采购监督管理部门。</w:t>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rFonts w:hint="eastAsia"/>
          <w:color w:val="auto"/>
          <w:sz w:val="24"/>
          <w:szCs w:val="24"/>
          <w:highlight w:val="none"/>
        </w:rPr>
        <w:t xml:space="preserve">甲方：                        乙方： </w:t>
      </w:r>
      <w:r/>
    </w:p>
    <w:p>
      <w:pPr>
        <w:ind w:firstLine="480"/>
        <w:jc w:val="left"/>
        <w:spacing w:line="500" w:lineRule="exact"/>
        <w:rPr>
          <w:color w:val="auto"/>
          <w:sz w:val="24"/>
          <w:szCs w:val="24"/>
          <w:highlight w:val="none"/>
        </w:rPr>
      </w:pPr>
      <w:r>
        <w:rPr>
          <w:rFonts w:hint="eastAsia"/>
          <w:color w:val="auto"/>
          <w:sz w:val="24"/>
          <w:szCs w:val="24"/>
          <w:highlight w:val="none"/>
        </w:rPr>
        <w:t xml:space="preserve">地址：                        地址： </w:t>
      </w:r>
      <w:r/>
    </w:p>
    <w:p>
      <w:pPr>
        <w:ind w:firstLine="480"/>
        <w:jc w:val="left"/>
        <w:spacing w:line="500" w:lineRule="exact"/>
        <w:rPr>
          <w:color w:val="auto"/>
          <w:sz w:val="24"/>
          <w:szCs w:val="24"/>
          <w:highlight w:val="none"/>
        </w:rPr>
      </w:pPr>
      <w:r>
        <w:rPr>
          <w:rFonts w:hint="eastAsia"/>
          <w:color w:val="auto"/>
          <w:sz w:val="24"/>
          <w:szCs w:val="24"/>
          <w:highlight w:val="none"/>
        </w:rPr>
        <w:t xml:space="preserve">法定代表人或授权代表：        法定代表人或授权代表：</w:t>
      </w:r>
      <w:r/>
    </w:p>
    <w:p>
      <w:pPr>
        <w:ind w:firstLine="480"/>
        <w:jc w:val="left"/>
        <w:spacing w:line="500" w:lineRule="exact"/>
        <w:rPr>
          <w:color w:val="auto"/>
          <w:sz w:val="24"/>
          <w:szCs w:val="24"/>
          <w:highlight w:val="none"/>
        </w:rPr>
      </w:pPr>
      <w:r>
        <w:rPr>
          <w:rFonts w:hint="eastAsia"/>
          <w:color w:val="auto"/>
          <w:sz w:val="24"/>
          <w:szCs w:val="24"/>
          <w:highlight w:val="none"/>
        </w:rPr>
        <w:t xml:space="preserve">联系电话：                    联系电话：     </w:t>
      </w:r>
      <w:r/>
    </w:p>
    <w:p>
      <w:pPr>
        <w:ind w:firstLine="480"/>
        <w:jc w:val="left"/>
        <w:spacing w:line="500" w:lineRule="exact"/>
        <w:rPr>
          <w:color w:val="auto"/>
          <w:sz w:val="24"/>
          <w:szCs w:val="24"/>
          <w:highlight w:val="none"/>
        </w:rPr>
      </w:pPr>
      <w:r>
        <w:rPr>
          <w:rFonts w:hint="eastAsia"/>
          <w:color w:val="auto"/>
          <w:sz w:val="24"/>
          <w:szCs w:val="24"/>
          <w:highlight w:val="none"/>
        </w:rPr>
        <w:t xml:space="preserve">                                     </w:t>
      </w:r>
      <w:r/>
    </w:p>
    <w:p>
      <w:pPr>
        <w:ind w:firstLine="480"/>
        <w:jc w:val="right"/>
        <w:spacing w:line="500" w:lineRule="exact"/>
        <w:rPr>
          <w:color w:val="auto"/>
          <w:sz w:val="24"/>
          <w:szCs w:val="24"/>
          <w:highlight w:val="none"/>
        </w:rPr>
      </w:pPr>
      <w:r>
        <w:rPr>
          <w:rFonts w:hint="eastAsia"/>
          <w:color w:val="auto"/>
          <w:sz w:val="24"/>
          <w:szCs w:val="24"/>
          <w:highlight w:val="none"/>
        </w:rPr>
        <w:t xml:space="preserve">签订日期：       年    月    日</w:t>
      </w:r>
      <w:r/>
    </w:p>
    <w:p>
      <w:pPr>
        <w:jc w:val="left"/>
        <w:widowControl/>
        <w:rPr>
          <w:color w:val="auto"/>
          <w:sz w:val="24"/>
          <w:szCs w:val="24"/>
          <w:highlight w:val="none"/>
        </w:rPr>
      </w:pPr>
      <w:r>
        <w:rPr>
          <w:color w:val="auto"/>
          <w:sz w:val="24"/>
          <w:szCs w:val="24"/>
          <w:highlight w:val="none"/>
        </w:rPr>
        <w:br w:type="page" w:clear="all"/>
      </w:r>
      <w:r/>
    </w:p>
    <w:p>
      <w:pPr>
        <w:pStyle w:val="844"/>
        <w:jc w:val="center"/>
        <w:spacing w:before="156" w:after="156" w:line="360" w:lineRule="auto"/>
        <w:rPr>
          <w:rFonts w:ascii="黑体" w:hAnsi="黑体" w:eastAsia="黑体"/>
          <w:b w:val="0"/>
          <w:color w:val="auto"/>
          <w:highlight w:val="none"/>
        </w:rPr>
      </w:pPr>
      <w:r/>
      <w:bookmarkStart w:id="5" w:name="_Toc161932694"/>
      <w:r>
        <w:rPr>
          <w:rFonts w:hint="eastAsia" w:ascii="黑体" w:hAnsi="黑体" w:eastAsia="黑体"/>
          <w:b w:val="0"/>
          <w:color w:val="auto"/>
          <w:highlight w:val="none"/>
        </w:rPr>
        <w:t xml:space="preserve">第四章  采购需求</w:t>
      </w:r>
      <w:bookmarkEnd w:id="5"/>
      <w:r/>
      <w:r/>
    </w:p>
    <w:p>
      <w:pPr>
        <w:ind w:firstLine="480"/>
        <w:jc w:val="left"/>
        <w:spacing w:line="500" w:lineRule="exact"/>
        <w:rPr>
          <w:color w:val="auto"/>
          <w:sz w:val="24"/>
          <w:szCs w:val="24"/>
          <w:highlight w:val="none"/>
        </w:rPr>
      </w:pPr>
      <w:r>
        <w:rPr>
          <w:rFonts w:hint="eastAsia"/>
          <w:color w:val="auto"/>
          <w:sz w:val="24"/>
          <w:szCs w:val="24"/>
          <w:highlight w:val="none"/>
        </w:rPr>
        <w:t xml:space="preserve">说明：本项目属性为</w:t>
      </w:r>
      <w:r>
        <w:rPr>
          <w:rFonts w:hint="eastAsia"/>
          <w:b/>
          <w:color w:val="auto"/>
          <w:sz w:val="24"/>
          <w:szCs w:val="24"/>
          <w:highlight w:val="none"/>
        </w:rPr>
        <w:t xml:space="preserve">服务</w:t>
      </w:r>
      <w:r>
        <w:rPr>
          <w:rFonts w:hint="eastAsia"/>
          <w:color w:val="auto"/>
          <w:sz w:val="24"/>
          <w:szCs w:val="24"/>
          <w:highlight w:val="none"/>
        </w:rPr>
        <w:t xml:space="preserve">，采购标的对应的中小企业划分标准所属行业为：</w:t>
      </w:r>
      <w:r>
        <w:rPr>
          <w:rFonts w:ascii="宋体" w:hAnsi="宋体" w:eastAsia="宋体" w:cs="宋体"/>
          <w:color w:val="auto"/>
          <w:sz w:val="24"/>
          <w:highlight w:val="none"/>
          <w:u w:val="single"/>
        </w:rPr>
        <w:t xml:space="preserve">未列明行业</w:t>
      </w:r>
      <w:r>
        <w:rPr>
          <w:rFonts w:hint="eastAsia"/>
          <w:color w:val="auto"/>
          <w:sz w:val="24"/>
          <w:szCs w:val="24"/>
          <w:highlight w:val="none"/>
        </w:rPr>
        <w:t xml:space="preserve">。</w:t>
      </w:r>
      <w:r/>
    </w:p>
    <w:p>
      <w:pPr>
        <w:ind w:firstLine="480"/>
        <w:jc w:val="left"/>
        <w:spacing w:line="500" w:lineRule="exact"/>
        <w:rPr>
          <w:rFonts w:hint="eastAsia" w:ascii="Times New Roman" w:hAnsi="Times New Roman" w:eastAsia="宋体" w:cs="Times New Roman"/>
          <w:color w:val="auto"/>
          <w:sz w:val="24"/>
          <w:szCs w:val="24"/>
          <w:highlight w:val="none"/>
        </w:rPr>
      </w:pPr>
      <w:r>
        <w:rPr>
          <w:rFonts w:hint="eastAsia"/>
          <w:color w:val="auto"/>
          <w:sz w:val="24"/>
          <w:szCs w:val="24"/>
          <w:highlight w:val="none"/>
        </w:rPr>
        <w:t xml:space="preserve">1、根据《政府采</w:t>
      </w:r>
      <w:r>
        <w:rPr>
          <w:rFonts w:hint="eastAsia" w:ascii="Times New Roman" w:hAnsi="Times New Roman" w:eastAsia="宋体" w:cs="Times New Roman"/>
          <w:color w:val="auto"/>
          <w:sz w:val="24"/>
          <w:szCs w:val="24"/>
          <w:highlight w:val="none"/>
        </w:rPr>
        <w:t xml:space="preserve">购需求管理办法》等有关规定，采购人确定采购需求。</w:t>
      </w:r>
      <w:r/>
    </w:p>
    <w:p>
      <w:pPr>
        <w:ind w:firstLine="480"/>
        <w:jc w:val="left"/>
        <w:spacing w:line="500" w:lineRule="exac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2、本磋商文件中</w:t>
      </w:r>
      <w:r>
        <w:rPr>
          <w:rFonts w:hint="eastAsia" w:ascii="Calibri" w:hAnsi="Calibri" w:eastAsia="宋体" w:cs="Times New Roman"/>
          <w:b/>
          <w:bCs/>
          <w:i/>
          <w:iCs/>
          <w:color w:val="auto"/>
          <w:sz w:val="24"/>
          <w:szCs w:val="24"/>
          <w:highlight w:val="none"/>
          <w:u w:val="single"/>
        </w:rPr>
        <w:t xml:space="preserve">斜体且有下划线部分</w:t>
      </w:r>
      <w:r>
        <w:rPr>
          <w:rFonts w:hint="eastAsia" w:ascii="Times New Roman" w:hAnsi="Times New Roman" w:eastAsia="宋体" w:cs="Times New Roman"/>
          <w:color w:val="auto"/>
          <w:sz w:val="24"/>
          <w:szCs w:val="24"/>
          <w:highlight w:val="none"/>
        </w:rPr>
        <w:t xml:space="preserve">为实质性要求和条件，由采购人根据实际情况设置，供应商须逐条明确作出满足实质性要求和条件的响应，否则将按无效响应处理。</w:t>
      </w:r>
      <w:r/>
    </w:p>
    <w:p>
      <w:pPr>
        <w:jc w:val="left"/>
        <w:pageBreakBefore w:val="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下表为本项目采购需求中须满足的实质性要求和条件，请供应商逐条明确响应，并按照要求提供证明材料（如有），否则投标无效。</w:t>
      </w:r>
      <w:r/>
    </w:p>
    <w:tbl>
      <w:tblPr>
        <w:tblStyle w:val="690"/>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pageBreakBefore w:val="0"/>
              <w:spacing w:after="0" w:line="360" w:lineRule="auto"/>
              <w:rPr>
                <w:rFonts w:ascii="Arial" w:hAnsi="Arial" w:eastAsia="Arial"/>
                <w:b/>
                <w:color w:val="auto"/>
                <w:sz w:val="24"/>
                <w:szCs w:val="24"/>
                <w:highlight w:val="none"/>
              </w:rPr>
            </w:pPr>
            <w:r>
              <w:rPr>
                <w:rFonts w:ascii="Arial" w:hAnsi="Arial" w:eastAsia="Arial"/>
                <w:b/>
                <w:color w:val="auto"/>
                <w:sz w:val="24"/>
                <w:szCs w:val="24"/>
                <w:highlight w:val="none"/>
              </w:rPr>
              <w:t xml:space="preserve">采购需求中须满足的实质性要求和条件</w:t>
            </w:r>
            <w:r/>
          </w:p>
        </w:tc>
      </w:tr>
      <w:tr>
        <w:trPr>
          <w:jc w:val="center"/>
        </w:trPr>
        <w:tc>
          <w:tcPr>
            <w:tcBorders>
              <w:top w:val="single" w:color="auto" w:sz="4" w:space="0"/>
            </w:tcBorders>
            <w:tcW w:w="816" w:type="dxa"/>
            <w:vAlign w:val="center"/>
            <w:textDirection w:val="lrTb"/>
            <w:noWrap w:val="false"/>
          </w:tcPr>
          <w:p>
            <w:pPr>
              <w:jc w:val="center"/>
              <w:pageBreakBefore w:val="0"/>
              <w:spacing w:after="0" w:line="360" w:lineRule="auto"/>
              <w:rPr>
                <w:rFonts w:ascii="Calibri" w:hAnsi="Calibri" w:eastAsia="Arial"/>
                <w:b/>
                <w:color w:val="auto"/>
                <w:sz w:val="24"/>
                <w:szCs w:val="24"/>
                <w:highlight w:val="none"/>
              </w:rPr>
            </w:pPr>
            <w:r>
              <w:rPr>
                <w:rFonts w:ascii="Calibri" w:hAnsi="Calibri" w:eastAsia="Arial"/>
                <w:b/>
                <w:color w:val="auto"/>
                <w:sz w:val="24"/>
                <w:szCs w:val="24"/>
                <w:highlight w:val="none"/>
              </w:rPr>
              <w:t xml:space="preserve">序号</w:t>
            </w:r>
            <w:r/>
          </w:p>
        </w:tc>
        <w:tc>
          <w:tcPr>
            <w:tcBorders>
              <w:top w:val="single" w:color="auto" w:sz="4" w:space="0"/>
            </w:tcBorders>
            <w:tcW w:w="7689" w:type="dxa"/>
            <w:vAlign w:val="center"/>
            <w:textDirection w:val="lrTb"/>
            <w:noWrap w:val="false"/>
          </w:tcPr>
          <w:p>
            <w:pPr>
              <w:jc w:val="center"/>
              <w:pageBreakBefore w:val="0"/>
              <w:spacing w:after="0" w:line="360" w:lineRule="auto"/>
              <w:rPr>
                <w:rFonts w:ascii="Calibri" w:hAnsi="Calibri" w:eastAsia="Arial"/>
                <w:b/>
                <w:color w:val="auto"/>
                <w:sz w:val="24"/>
                <w:szCs w:val="24"/>
                <w:highlight w:val="none"/>
              </w:rPr>
            </w:pPr>
            <w:r>
              <w:rPr>
                <w:rFonts w:ascii="Calibri" w:hAnsi="Calibri" w:eastAsia="Arial"/>
                <w:b/>
                <w:color w:val="auto"/>
                <w:sz w:val="24"/>
                <w:szCs w:val="24"/>
                <w:highlight w:val="none"/>
              </w:rPr>
              <w:t xml:space="preserve">实质性要求和条件</w:t>
            </w:r>
            <w:r/>
          </w:p>
        </w:tc>
      </w:tr>
      <w:tr>
        <w:trPr>
          <w:jc w:val="center"/>
        </w:trPr>
        <w:tc>
          <w:tcPr>
            <w:tcW w:w="816" w:type="dxa"/>
            <w:vAlign w:val="center"/>
            <w:textDirection w:val="lrTb"/>
            <w:noWrap w:val="false"/>
          </w:tcPr>
          <w:p>
            <w:pPr>
              <w:jc w:val="center"/>
              <w:pageBreakBefore w:val="0"/>
              <w:spacing w:after="0" w:line="360" w:lineRule="auto"/>
              <w:rPr>
                <w:rFonts w:ascii="Arial" w:hAnsi="Arial" w:eastAsia="Arial"/>
                <w:color w:val="auto"/>
                <w:sz w:val="24"/>
                <w:szCs w:val="24"/>
                <w:highlight w:val="none"/>
              </w:rPr>
            </w:pPr>
            <w:r>
              <w:rPr>
                <w:rFonts w:hint="eastAsia" w:ascii="Arial" w:hAnsi="Arial" w:eastAsia="Arial"/>
                <w:color w:val="auto"/>
                <w:sz w:val="24"/>
                <w:szCs w:val="24"/>
                <w:highlight w:val="none"/>
              </w:rPr>
              <w:t xml:space="preserve">1</w:t>
            </w:r>
            <w:r/>
          </w:p>
        </w:tc>
        <w:tc>
          <w:tcPr>
            <w:tcW w:w="7689" w:type="dxa"/>
            <w:vAlign w:val="center"/>
            <w:textDirection w:val="lrTb"/>
            <w:noWrap w:val="false"/>
          </w:tcPr>
          <w:p>
            <w:pPr>
              <w:ind w:firstLine="480"/>
              <w:jc w:val="left"/>
              <w:spacing w:after="0" w:line="500" w:lineRule="exact"/>
              <w:rPr>
                <w:rFonts w:ascii="Arial" w:hAnsi="Arial" w:eastAsia="Arial"/>
                <w:color w:val="auto"/>
                <w:sz w:val="24"/>
                <w:szCs w:val="24"/>
                <w:highlight w:val="none"/>
              </w:rPr>
            </w:pPr>
            <w:r>
              <w:rPr>
                <w:rFonts w:hint="eastAsia" w:ascii="Calibri" w:hAnsi="Calibri" w:eastAsia="宋体" w:cs="Times New Roman"/>
                <w:b/>
                <w:bCs/>
                <w:i/>
                <w:iCs/>
                <w:color w:val="auto"/>
                <w:sz w:val="24"/>
                <w:szCs w:val="24"/>
                <w:highlight w:val="none"/>
                <w:u w:val="single"/>
              </w:rPr>
              <w:t xml:space="preserve">合同履行期限：</w:t>
            </w:r>
            <w:r>
              <w:rPr>
                <w:rFonts w:hint="eastAsia" w:ascii="Calibri" w:hAnsi="Calibri" w:eastAsia="宋体" w:cs="Times New Roman"/>
                <w:b/>
                <w:bCs/>
                <w:i/>
                <w:iCs/>
                <w:color w:val="auto"/>
                <w:sz w:val="24"/>
                <w:szCs w:val="24"/>
                <w:highlight w:val="none"/>
                <w:u w:val="single"/>
                <w:lang w:val="zh-CN" w:eastAsia="zh-CN"/>
              </w:rPr>
              <w:t xml:space="preserve">自合同签订后，</w:t>
            </w:r>
            <w:r>
              <w:rPr>
                <w:rFonts w:hint="eastAsia" w:ascii="Calibri" w:hAnsi="Calibri" w:eastAsia="宋体" w:cs="Times New Roman"/>
                <w:b/>
                <w:bCs/>
                <w:i/>
                <w:iCs/>
                <w:color w:val="auto"/>
                <w:sz w:val="24"/>
                <w:szCs w:val="24"/>
                <w:highlight w:val="none"/>
                <w:u w:val="single"/>
                <w:lang w:val="en-US" w:eastAsia="zh-CN"/>
              </w:rPr>
              <w:t xml:space="preserve">3个月内完成五年实施评估初步成果，6个月内完成终期成果，同步完成国土空间总体规划动态优化方案，具体工作进度要符合省自然资源厅的时间安排</w:t>
            </w:r>
            <w:r>
              <w:rPr>
                <w:rFonts w:hint="eastAsia" w:ascii="Calibri" w:hAnsi="Calibri" w:eastAsia="宋体" w:cs="Times New Roman"/>
                <w:b/>
                <w:bCs/>
                <w:i/>
                <w:iCs/>
                <w:color w:val="auto"/>
                <w:sz w:val="24"/>
                <w:szCs w:val="24"/>
                <w:highlight w:val="none"/>
                <w:u w:val="single"/>
              </w:rPr>
              <w:t xml:space="preserve">。 </w:t>
            </w:r>
            <w:r/>
          </w:p>
        </w:tc>
      </w:tr>
      <w:tr>
        <w:trPr>
          <w:jc w:val="center"/>
        </w:trPr>
        <w:tc>
          <w:tcPr>
            <w:tcW w:w="816" w:type="dxa"/>
            <w:vAlign w:val="center"/>
            <w:textDirection w:val="lrTb"/>
            <w:noWrap w:val="false"/>
          </w:tcPr>
          <w:p>
            <w:pPr>
              <w:jc w:val="center"/>
              <w:pageBreakBefore w:val="0"/>
              <w:spacing w:after="0" w:line="360" w:lineRule="auto"/>
              <w:rPr>
                <w:rFonts w:hint="eastAsia" w:ascii="Arial" w:hAnsi="Arial" w:eastAsia="宋体"/>
                <w:color w:val="auto"/>
                <w:sz w:val="24"/>
                <w:szCs w:val="24"/>
                <w:highlight w:val="none"/>
                <w:lang w:val="en-US" w:eastAsia="zh-CN"/>
              </w:rPr>
            </w:pPr>
            <w:r>
              <w:rPr>
                <w:rFonts w:hint="eastAsia" w:ascii="Arial" w:hAnsi="Arial" w:eastAsia="宋体"/>
                <w:color w:val="auto"/>
                <w:sz w:val="24"/>
                <w:szCs w:val="24"/>
                <w:highlight w:val="none"/>
                <w:lang w:val="en-US" w:eastAsia="zh-CN"/>
              </w:rPr>
              <w:t xml:space="preserve">2</w:t>
            </w:r>
            <w:r/>
          </w:p>
        </w:tc>
        <w:tc>
          <w:tcPr>
            <w:tcW w:w="7689" w:type="dxa"/>
            <w:vAlign w:val="center"/>
            <w:textDirection w:val="lrTb"/>
            <w:noWrap w:val="false"/>
          </w:tcPr>
          <w:p>
            <w:pPr>
              <w:ind w:firstLine="480"/>
              <w:jc w:val="left"/>
              <w:spacing w:after="0" w:line="500" w:lineRule="exact"/>
              <w:rPr>
                <w:rFonts w:hint="eastAsia" w:ascii="Calibri" w:hAnsi="Calibri" w:eastAsia="宋体" w:cs="Times New Roman"/>
                <w:b/>
                <w:bCs/>
                <w:i/>
                <w:iCs/>
                <w:color w:val="auto"/>
                <w:sz w:val="24"/>
                <w:szCs w:val="24"/>
                <w:highlight w:val="none"/>
                <w:u w:val="single"/>
              </w:rPr>
            </w:pPr>
            <w:r>
              <w:rPr>
                <w:rFonts w:hint="eastAsia" w:ascii="Calibri" w:hAnsi="Calibri" w:eastAsia="宋体" w:cs="Times New Roman"/>
                <w:b/>
                <w:bCs/>
                <w:i/>
                <w:iCs/>
                <w:color w:val="auto"/>
                <w:sz w:val="24"/>
                <w:szCs w:val="24"/>
                <w:highlight w:val="none"/>
                <w:u w:val="single"/>
              </w:rPr>
              <w:t xml:space="preserve">付款方式：合同签订后支付合同金额的20%作为预付款，完成五年实施评估终期成果支付合同金额的40%，完成国土空间总体规划动态优化方案上报通过后支付剩余合同价款。</w:t>
            </w:r>
            <w:r/>
          </w:p>
        </w:tc>
      </w:tr>
      <w:tr>
        <w:trPr>
          <w:jc w:val="center"/>
        </w:trPr>
        <w:tc>
          <w:tcPr>
            <w:tcW w:w="816" w:type="dxa"/>
            <w:vAlign w:val="center"/>
            <w:textDirection w:val="lrTb"/>
            <w:noWrap w:val="false"/>
          </w:tcPr>
          <w:p>
            <w:pPr>
              <w:jc w:val="center"/>
              <w:pageBreakBefore w:val="0"/>
              <w:spacing w:after="0" w:line="360" w:lineRule="auto"/>
              <w:rPr>
                <w:rFonts w:hint="default" w:ascii="Arial" w:hAnsi="Arial" w:eastAsia="宋体"/>
                <w:color w:val="auto"/>
                <w:sz w:val="24"/>
                <w:szCs w:val="24"/>
                <w:highlight w:val="none"/>
                <w:lang w:val="en-US" w:eastAsia="zh-CN"/>
              </w:rPr>
            </w:pPr>
            <w:r>
              <w:rPr>
                <w:rFonts w:hint="eastAsia" w:ascii="Arial" w:hAnsi="Arial" w:eastAsia="宋体"/>
                <w:color w:val="auto"/>
                <w:sz w:val="24"/>
                <w:szCs w:val="24"/>
                <w:highlight w:val="none"/>
                <w:lang w:val="en-US" w:eastAsia="zh-CN"/>
              </w:rPr>
              <w:t xml:space="preserve">3</w:t>
            </w:r>
            <w:r/>
          </w:p>
        </w:tc>
        <w:tc>
          <w:tcPr>
            <w:tcW w:w="7689" w:type="dxa"/>
            <w:vAlign w:val="center"/>
            <w:textDirection w:val="lrTb"/>
            <w:noWrap w:val="false"/>
          </w:tcPr>
          <w:p>
            <w:pPr>
              <w:ind w:firstLine="480"/>
              <w:jc w:val="left"/>
              <w:spacing w:after="0" w:line="500" w:lineRule="exact"/>
              <w:rPr>
                <w:rFonts w:hint="eastAsia" w:ascii="Calibri" w:hAnsi="Calibri" w:eastAsia="宋体" w:cs="Times New Roman"/>
                <w:b/>
                <w:bCs/>
                <w:i/>
                <w:iCs/>
                <w:color w:val="auto"/>
                <w:sz w:val="24"/>
                <w:szCs w:val="24"/>
                <w:highlight w:val="none"/>
                <w:u w:val="single"/>
              </w:rPr>
            </w:pPr>
            <w:r>
              <w:rPr>
                <w:rFonts w:hint="eastAsia" w:ascii="Calibri" w:hAnsi="Calibri" w:eastAsia="宋体" w:cs="Times New Roman"/>
                <w:b/>
                <w:bCs/>
                <w:i/>
                <w:iCs/>
                <w:color w:val="auto"/>
                <w:sz w:val="24"/>
                <w:szCs w:val="24"/>
                <w:highlight w:val="none"/>
                <w:u w:val="single"/>
              </w:rPr>
              <w:t xml:space="preserve">履约保证金：本项目不收取。</w:t>
            </w:r>
            <w:r/>
          </w:p>
        </w:tc>
      </w:tr>
    </w:tbl>
    <w:p>
      <w:pPr>
        <w:jc w:val="left"/>
        <w:spacing w:line="500" w:lineRule="exac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b/>
          <w:bCs/>
          <w:color w:val="auto"/>
          <w:sz w:val="24"/>
          <w:szCs w:val="24"/>
          <w:highlight w:val="none"/>
        </w:rPr>
        <w:t xml:space="preserve">一、项目背景</w:t>
      </w:r>
      <w:r/>
    </w:p>
    <w:p>
      <w:pPr>
        <w:ind w:firstLine="480"/>
        <w:jc w:val="left"/>
        <w:spacing w:line="500" w:lineRule="exac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为贯彻落实党中央、国务院关于建立国土空间规划体系并监督实施及规划实施“定期体检、五年一评估”等要求，自然资源部办公厅印发《关于开展国土空间规划体检评估的通知》（自然资办发〔2025〕20号），省自然资源厅印发《关于进一步加强市县国土空间总体规划实施监督管理的通知》（苏自然资发〔2025〕161号），要求开展国土空间规划五年实施评估工作，并结合体检评估，做好国土空间总体规划动态优化，体检评估成果经审定后作为规划动态维护和相关管理工作的基础依据。</w:t>
      </w:r>
      <w:r/>
    </w:p>
    <w:p>
      <w:pPr>
        <w:jc w:val="left"/>
        <w:spacing w:line="500" w:lineRule="exact"/>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二、项目内容</w:t>
      </w:r>
      <w:r/>
    </w:p>
    <w:p>
      <w:pPr>
        <w:ind w:firstLine="480"/>
        <w:jc w:val="left"/>
        <w:spacing w:line="500" w:lineRule="exact"/>
        <w:rPr>
          <w:rFonts w:hint="eastAsia"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none"/>
        </w:rPr>
        <w:t xml:space="preserve">按照《国土空间规划城市体检评估规程（2025年修订版）》要求，全面对</w:t>
      </w:r>
      <w:r>
        <w:rPr>
          <w:rFonts w:hint="eastAsia" w:ascii="Times New Roman" w:hAnsi="Times New Roman" w:eastAsia="宋体" w:cs="Times New Roman"/>
          <w:color w:val="auto"/>
          <w:sz w:val="24"/>
          <w:szCs w:val="24"/>
          <w:highlight w:val="white"/>
        </w:rPr>
        <w:t xml:space="preserve">照《连云港市国土空间总体规划（2021-2035年）》和省政府对国土空间总体规划的批复要求，开展阶段性的全面评估和总结，对国土空间规划各项目标和指标落实情况、强制性内容执行情况、规划实施情况等方面进行系统深入分析，结合国家和地方发展战略，对未来发展趋势做出判断并提出建议</w:t>
      </w:r>
      <w:r>
        <w:rPr>
          <w:rFonts w:hint="eastAsia" w:cs="Times New Roman"/>
          <w:color w:val="auto"/>
          <w:sz w:val="24"/>
          <w:szCs w:val="24"/>
          <w:highlight w:val="white"/>
          <w:lang w:eastAsia="zh-CN"/>
        </w:rPr>
        <w:t xml:space="preserve">，</w:t>
      </w:r>
      <w:r>
        <w:rPr>
          <w:rFonts w:hint="eastAsia" w:cs="Times New Roman"/>
          <w:color w:val="auto"/>
          <w:sz w:val="24"/>
          <w:szCs w:val="24"/>
          <w:highlight w:val="white"/>
          <w:lang w:eastAsia="zh-CN"/>
        </w:rPr>
        <w:t xml:space="preserve">同时完成</w:t>
      </w:r>
      <w:r>
        <w:rPr>
          <w:rFonts w:hint="eastAsia" w:cs="Times New Roman"/>
          <w:color w:val="auto"/>
          <w:sz w:val="24"/>
          <w:szCs w:val="24"/>
          <w:highlight w:val="white"/>
          <w:lang w:val="en-US" w:eastAsia="zh-CN"/>
        </w:rPr>
        <w:t xml:space="preserve">3项专题研究</w:t>
      </w:r>
      <w:r>
        <w:rPr>
          <w:rFonts w:hint="eastAsia" w:ascii="Times New Roman" w:hAnsi="Times New Roman" w:eastAsia="宋体" w:cs="Times New Roman"/>
          <w:color w:val="auto"/>
          <w:sz w:val="24"/>
          <w:szCs w:val="24"/>
          <w:highlight w:val="white"/>
        </w:rPr>
        <w:t xml:space="preserve">。并结合实施评估，开展市级国土空间总体规划动态优化，编制年度优化方案并完善数据库。</w:t>
      </w:r>
      <w:r>
        <w:rPr>
          <w:highlight w:val="white"/>
        </w:rPr>
      </w:r>
      <w:r/>
    </w:p>
    <w:p>
      <w:pPr>
        <w:jc w:val="left"/>
        <w:spacing w:line="500" w:lineRule="exact"/>
        <w:rPr>
          <w:rFonts w:hint="eastAsia" w:ascii="Times New Roman" w:hAnsi="Times New Roman" w:eastAsia="宋体" w:cs="Times New Roman"/>
          <w:b/>
          <w:bCs/>
          <w:color w:val="auto"/>
          <w:sz w:val="24"/>
          <w:szCs w:val="24"/>
          <w:highlight w:val="white"/>
        </w:rPr>
      </w:pPr>
      <w:r>
        <w:rPr>
          <w:rFonts w:hint="eastAsia" w:ascii="Times New Roman" w:hAnsi="Times New Roman" w:eastAsia="宋体" w:cs="Times New Roman"/>
          <w:b/>
          <w:bCs/>
          <w:color w:val="auto"/>
          <w:sz w:val="24"/>
          <w:szCs w:val="24"/>
          <w:highlight w:val="white"/>
          <w:lang w:val="en-US" w:eastAsia="zh-CN"/>
        </w:rPr>
        <w:t xml:space="preserve">三</w:t>
      </w:r>
      <w:r>
        <w:rPr>
          <w:rFonts w:hint="eastAsia" w:ascii="Times New Roman" w:hAnsi="Times New Roman" w:eastAsia="宋体" w:cs="Times New Roman"/>
          <w:b/>
          <w:bCs/>
          <w:color w:val="auto"/>
          <w:sz w:val="24"/>
          <w:szCs w:val="24"/>
          <w:highlight w:val="white"/>
        </w:rPr>
        <w:t xml:space="preserve">、服务技术要求</w:t>
      </w:r>
      <w:r>
        <w:rPr>
          <w:highlight w:val="white"/>
        </w:rPr>
      </w:r>
      <w:r/>
    </w:p>
    <w:p>
      <w:pPr>
        <w:ind w:firstLine="480"/>
        <w:jc w:val="left"/>
        <w:spacing w:line="500" w:lineRule="exact"/>
        <w:rPr>
          <w:rFonts w:ascii="宋体" w:hAnsi="宋体" w:eastAsia="宋体" w:cs="宋体"/>
          <w:color w:val="auto"/>
          <w:sz w:val="24"/>
          <w:highlight w:val="white"/>
        </w:rPr>
      </w:pPr>
      <w:r>
        <w:rPr>
          <w:rFonts w:hint="eastAsia" w:cs="Times New Roman"/>
          <w:color w:val="auto"/>
          <w:sz w:val="24"/>
          <w:szCs w:val="24"/>
          <w:highlight w:val="white"/>
          <w:lang w:eastAsia="zh-CN"/>
        </w:rPr>
        <w:t xml:space="preserve">（</w:t>
      </w:r>
      <w:r>
        <w:rPr>
          <w:rFonts w:hint="eastAsia" w:cs="Times New Roman"/>
          <w:color w:val="auto"/>
          <w:sz w:val="24"/>
          <w:szCs w:val="24"/>
          <w:highlight w:val="white"/>
          <w:lang w:val="en-US" w:eastAsia="zh-CN"/>
        </w:rPr>
        <w:t xml:space="preserve">一</w:t>
      </w:r>
      <w:r>
        <w:rPr>
          <w:rFonts w:hint="eastAsia" w:cs="Times New Roman"/>
          <w:color w:val="auto"/>
          <w:sz w:val="24"/>
          <w:szCs w:val="24"/>
          <w:highlight w:val="white"/>
          <w:lang w:eastAsia="zh-CN"/>
        </w:rPr>
        <w:t xml:space="preserve">）</w:t>
      </w:r>
      <w:r>
        <w:rPr>
          <w:rFonts w:ascii="宋体" w:hAnsi="宋体" w:eastAsia="宋体" w:cs="宋体"/>
          <w:color w:val="auto"/>
          <w:sz w:val="24"/>
          <w:highlight w:val="white"/>
        </w:rPr>
        <w:t xml:space="preserve">主要工作内容：</w:t>
      </w:r>
      <w:r>
        <w:rPr>
          <w:highlight w:val="white"/>
        </w:rPr>
      </w:r>
      <w:r/>
    </w:p>
    <w:p>
      <w:pPr>
        <w:ind w:firstLine="681"/>
        <w:jc w:val="left"/>
        <w:keepLines w:val="0"/>
        <w:keepNext w:val="0"/>
        <w:pageBreakBefore w:val="0"/>
        <w:spacing w:line="500" w:lineRule="exact"/>
        <w:widowControl w:val="off"/>
        <w:rPr>
          <w:rFonts w:hint="eastAsia" w:ascii="Times New Roman" w:hAnsi="Times New Roman" w:eastAsia="宋体" w:cs="Times New Roman"/>
          <w:color w:val="auto"/>
          <w:sz w:val="24"/>
          <w:szCs w:val="24"/>
          <w:highlight w:val="white"/>
        </w:rPr>
      </w:pPr>
      <w:r>
        <w:rPr>
          <w:highlight w:val="white"/>
        </w:rPr>
      </w:r>
      <w:bookmarkStart w:id="6" w:name="_Hlk157003355"/>
      <w:r>
        <w:rPr>
          <w:rFonts w:hint="eastAsia" w:ascii="Times New Roman" w:hAnsi="Times New Roman" w:eastAsia="宋体" w:cs="Times New Roman"/>
          <w:color w:val="auto"/>
          <w:sz w:val="24"/>
          <w:szCs w:val="24"/>
          <w:highlight w:val="white"/>
          <w:lang w:val="en-US" w:eastAsia="zh-CN"/>
        </w:rPr>
        <w:t xml:space="preserve">1、</w:t>
      </w:r>
      <w:r>
        <w:rPr>
          <w:rFonts w:hint="eastAsia" w:ascii="Times New Roman" w:hAnsi="Times New Roman" w:eastAsia="宋体" w:cs="Times New Roman"/>
          <w:color w:val="auto"/>
          <w:sz w:val="24"/>
          <w:szCs w:val="24"/>
          <w:highlight w:val="white"/>
          <w:lang w:val="zh-CN"/>
        </w:rPr>
        <w:t xml:space="preserve">收集整理经济社会发展及调查统计等现状基础数据和相关规划成果数据。</w:t>
      </w:r>
      <w:bookmarkEnd w:id="6"/>
      <w:r>
        <w:rPr>
          <w:highlight w:val="white"/>
        </w:rPr>
      </w:r>
      <w:r/>
    </w:p>
    <w:p>
      <w:pPr>
        <w:ind w:firstLine="480"/>
        <w:jc w:val="left"/>
        <w:keepLines w:val="0"/>
        <w:keepNext w:val="0"/>
        <w:pageBreakBefore w:val="0"/>
        <w:spacing w:line="500" w:lineRule="exact"/>
        <w:widowControl w:val="off"/>
        <w:rPr>
          <w:rFonts w:hint="eastAsia" w:ascii="宋体" w:hAnsi="宋体" w:eastAsia="宋体" w:cs="宋体"/>
          <w:bCs/>
          <w:color w:val="auto"/>
          <w:sz w:val="24"/>
          <w:highlight w:val="white"/>
        </w:rPr>
      </w:pPr>
      <w:r>
        <w:rPr>
          <w:rFonts w:hint="eastAsia" w:ascii="Times New Roman" w:hAnsi="Times New Roman" w:eastAsia="宋体" w:cs="Times New Roman"/>
          <w:color w:val="auto"/>
          <w:sz w:val="24"/>
          <w:szCs w:val="24"/>
          <w:highlight w:val="white"/>
          <w:lang w:val="zh-CN"/>
        </w:rPr>
        <w:t xml:space="preserve">以国土空间法定数据为基础，包括全国国土调查及年度变更调查、自然资</w:t>
      </w:r>
      <w:r>
        <w:rPr>
          <w:rFonts w:hint="eastAsia" w:ascii="宋体" w:hAnsi="宋体" w:eastAsia="宋体" w:cs="宋体"/>
          <w:bCs/>
          <w:color w:val="auto"/>
          <w:sz w:val="24"/>
          <w:highlight w:val="white"/>
          <w:lang w:val="zh-CN"/>
        </w:rPr>
        <w:t xml:space="preserve">源专项调查等基础现状数据，各级各类国土空间规划成果等数据；以相关法定统计调查数据为补充，包括经济社会发展统计数据，各部门专项调查统计数据等。根据收集的各年度基础数据，分析各类指标完成情况、变化趋势等，形成</w:t>
      </w:r>
      <w:bookmarkStart w:id="7" w:name="OLE_LINK2"/>
      <w:r>
        <w:rPr>
          <w:rFonts w:hint="eastAsia" w:ascii="宋体" w:hAnsi="宋体" w:eastAsia="宋体" w:cs="宋体"/>
          <w:bCs/>
          <w:color w:val="auto"/>
          <w:sz w:val="24"/>
          <w:highlight w:val="white"/>
          <w:lang w:val="zh-CN"/>
        </w:rPr>
        <w:t xml:space="preserve">分析图表</w:t>
      </w:r>
      <w:bookmarkEnd w:id="7"/>
      <w:r>
        <w:rPr>
          <w:rFonts w:hint="eastAsia" w:ascii="宋体" w:hAnsi="宋体" w:eastAsia="宋体" w:cs="宋体"/>
          <w:bCs/>
          <w:color w:val="auto"/>
          <w:sz w:val="24"/>
          <w:highlight w:val="white"/>
          <w:lang w:val="zh-CN"/>
        </w:rPr>
        <w:t xml:space="preserve">。</w:t>
      </w:r>
      <w:r>
        <w:rPr>
          <w:highlight w:val="white"/>
        </w:rPr>
      </w:r>
      <w:r/>
    </w:p>
    <w:p>
      <w:pPr>
        <w:ind w:firstLine="480"/>
        <w:spacing w:line="500" w:lineRule="exact"/>
        <w:rPr>
          <w:rFonts w:hint="eastAsia" w:ascii="宋体" w:hAnsi="宋体" w:eastAsia="宋体" w:cs="宋体"/>
          <w:bCs/>
          <w:color w:val="auto"/>
          <w:sz w:val="24"/>
          <w:highlight w:val="white"/>
        </w:rPr>
      </w:pPr>
      <w:r>
        <w:rPr>
          <w:highlight w:val="white"/>
        </w:rPr>
      </w:r>
      <w:bookmarkStart w:id="8" w:name="_Hlk157003376"/>
      <w:r>
        <w:rPr>
          <w:rFonts w:hint="eastAsia" w:ascii="宋体" w:hAnsi="宋体" w:cs="宋体"/>
          <w:bCs/>
          <w:color w:val="auto"/>
          <w:sz w:val="24"/>
          <w:highlight w:val="white"/>
          <w:lang w:val="en-US" w:eastAsia="zh-CN"/>
        </w:rPr>
        <w:t xml:space="preserve">2、</w:t>
      </w:r>
      <w:r>
        <w:rPr>
          <w:rFonts w:hint="eastAsia" w:ascii="宋体" w:hAnsi="宋体" w:eastAsia="宋体" w:cs="宋体"/>
          <w:bCs/>
          <w:color w:val="auto"/>
          <w:sz w:val="24"/>
          <w:highlight w:val="white"/>
          <w:lang w:val="zh-CN"/>
        </w:rPr>
        <w:t xml:space="preserve">开展评价分析，完成国土空间规划五年实施体检评估报告。</w:t>
      </w:r>
      <w:bookmarkEnd w:id="8"/>
      <w:r>
        <w:rPr>
          <w:highlight w:val="white"/>
        </w:rPr>
      </w:r>
      <w:r/>
    </w:p>
    <w:p>
      <w:pPr>
        <w:ind w:firstLine="480"/>
        <w:spacing w:line="500" w:lineRule="exact"/>
        <w:rPr>
          <w:rFonts w:hint="eastAsia" w:ascii="宋体" w:hAnsi="宋体" w:eastAsia="宋体" w:cs="宋体"/>
          <w:bCs/>
          <w:color w:val="auto"/>
          <w:sz w:val="24"/>
          <w:highlight w:val="white"/>
        </w:rPr>
      </w:pPr>
      <w:r>
        <w:rPr>
          <w:rFonts w:hint="eastAsia" w:ascii="宋体" w:hAnsi="宋体" w:eastAsia="宋体" w:cs="宋体"/>
          <w:bCs/>
          <w:color w:val="auto"/>
          <w:sz w:val="24"/>
          <w:highlight w:val="white"/>
          <w:lang w:val="zh-CN"/>
        </w:rPr>
        <w:t xml:space="preserve">按照《国土空间规划城市体检评估规程（2025年修订版）》要求，全面对照国土空间总体规划和上级政府对国土空间总体规划的批复要求，围绕战略定位、底线管控、规模结构、空间布局、支撑体系、实施保障等六个方面的规划实施情况为重点，开展阶段性的全面评估和总结，对国土空间规划各项目标和指标落实情况、强制性内容执行情况、各项政策机制的建立和对规划实施的影响等方面进行系统深入分析，结合国家和地方发展战略，考察规划面临的新形势和新要求，对未来发展趋势做出判断，并对规划的动态维护及下一个五年规划实施措施、政策机制等方面提出建议。</w:t>
      </w:r>
      <w:r>
        <w:rPr>
          <w:rFonts w:hint="eastAsia" w:ascii="宋体" w:hAnsi="宋体" w:cs="宋体"/>
          <w:bCs/>
          <w:color w:val="auto"/>
          <w:sz w:val="24"/>
          <w:highlight w:val="white"/>
          <w:lang w:val="zh-CN"/>
        </w:rPr>
        <w:t xml:space="preserve">并根据甲方要求，完成</w:t>
      </w:r>
      <w:r>
        <w:rPr>
          <w:rFonts w:hint="eastAsia" w:ascii="宋体" w:hAnsi="宋体" w:cs="宋体"/>
          <w:bCs/>
          <w:color w:val="auto"/>
          <w:sz w:val="24"/>
          <w:highlight w:val="white"/>
          <w:lang w:val="en-US" w:eastAsia="zh-CN"/>
        </w:rPr>
        <w:t xml:space="preserve">3项专题研究。</w:t>
      </w:r>
      <w:r>
        <w:rPr>
          <w:highlight w:val="white"/>
        </w:rPr>
      </w:r>
      <w:r/>
    </w:p>
    <w:p>
      <w:pPr>
        <w:ind w:firstLine="480"/>
        <w:spacing w:line="500" w:lineRule="exact"/>
        <w:rPr>
          <w:rFonts w:hint="eastAsia" w:ascii="宋体" w:hAnsi="宋体" w:eastAsia="宋体" w:cs="宋体"/>
          <w:bCs/>
          <w:color w:val="auto"/>
          <w:sz w:val="24"/>
          <w:highlight w:val="white"/>
        </w:rPr>
      </w:pPr>
      <w:r>
        <w:rPr>
          <w:rFonts w:hint="eastAsia" w:ascii="宋体" w:hAnsi="宋体" w:cs="宋体"/>
          <w:bCs/>
          <w:color w:val="auto"/>
          <w:sz w:val="24"/>
          <w:highlight w:val="white"/>
          <w:lang w:val="en-US" w:eastAsia="zh-CN"/>
        </w:rPr>
        <w:t xml:space="preserve">3、</w:t>
      </w:r>
      <w:r>
        <w:rPr>
          <w:rFonts w:hint="eastAsia" w:ascii="宋体" w:hAnsi="宋体" w:eastAsia="宋体" w:cs="宋体"/>
          <w:bCs/>
          <w:color w:val="auto"/>
          <w:sz w:val="24"/>
          <w:highlight w:val="white"/>
          <w:lang w:val="zh-CN"/>
        </w:rPr>
        <w:t xml:space="preserve">开展市级国土空间总体规划动态优化，编制优化方案并完善数据库。</w:t>
      </w:r>
      <w:r>
        <w:rPr>
          <w:highlight w:val="white"/>
        </w:rPr>
      </w:r>
      <w:r/>
    </w:p>
    <w:p>
      <w:pPr>
        <w:ind w:firstLine="480"/>
        <w:spacing w:line="500" w:lineRule="exact"/>
        <w:rPr>
          <w:rFonts w:hint="eastAsia" w:ascii="宋体" w:hAnsi="宋体" w:eastAsia="宋体" w:cs="宋体"/>
          <w:bCs/>
          <w:color w:val="auto"/>
          <w:sz w:val="24"/>
          <w:highlight w:val="white"/>
        </w:rPr>
      </w:pPr>
      <w:r>
        <w:rPr>
          <w:rFonts w:hint="eastAsia" w:ascii="宋体" w:hAnsi="宋体" w:cs="宋体"/>
          <w:bCs/>
          <w:color w:val="auto"/>
          <w:sz w:val="24"/>
          <w:highlight w:val="white"/>
          <w:lang w:val="zh-CN"/>
        </w:rPr>
        <w:t xml:space="preserve">按照《</w:t>
      </w:r>
      <w:r>
        <w:rPr>
          <w:rFonts w:hint="eastAsia" w:ascii="宋体" w:hAnsi="宋体" w:eastAsia="宋体" w:cs="宋体"/>
          <w:bCs/>
          <w:color w:val="auto"/>
          <w:sz w:val="24"/>
          <w:highlight w:val="white"/>
          <w:lang w:val="zh-CN"/>
        </w:rPr>
        <w:t xml:space="preserve">江苏省自然资源厅关于进一步加强市县国土空间总体规划实施监督管理的通知</w:t>
      </w:r>
      <w:r>
        <w:rPr>
          <w:rFonts w:hint="eastAsia" w:ascii="宋体" w:hAnsi="宋体" w:cs="宋体"/>
          <w:bCs/>
          <w:color w:val="auto"/>
          <w:sz w:val="24"/>
          <w:highlight w:val="white"/>
          <w:lang w:val="zh-CN"/>
        </w:rPr>
        <w:t xml:space="preserve">》</w:t>
      </w:r>
      <w:bookmarkStart w:id="9" w:name="OLE_LINK3"/>
      <w:r>
        <w:rPr>
          <w:rFonts w:hint="eastAsia" w:ascii="宋体" w:hAnsi="宋体" w:cs="宋体"/>
          <w:bCs/>
          <w:color w:val="auto"/>
          <w:sz w:val="24"/>
          <w:highlight w:val="white"/>
          <w:lang w:val="zh-CN" w:eastAsia="zh-CN"/>
        </w:rPr>
        <w:t xml:space="preserve">（苏自然资发〔2025〕161号）</w:t>
      </w:r>
      <w:bookmarkEnd w:id="9"/>
      <w:r>
        <w:rPr>
          <w:rFonts w:hint="eastAsia" w:ascii="宋体" w:hAnsi="宋体" w:cs="宋体"/>
          <w:bCs/>
          <w:color w:val="auto"/>
          <w:sz w:val="24"/>
          <w:highlight w:val="white"/>
          <w:lang w:val="zh-CN" w:eastAsia="zh-CN"/>
        </w:rPr>
        <w:t xml:space="preserve">，编制市级国土空间总体规划动态优化方案，更新完善数据库，优化方案内容包括衔接城镇开发边界局部优化方案及相关规划，优化国土空间规划布局，更新细化国土空间规划分区，增补重点建设项目清单等，</w:t>
      </w:r>
      <w:bookmarkStart w:id="10" w:name="OLE_LINK1"/>
      <w:r>
        <w:rPr>
          <w:rFonts w:hint="eastAsia" w:ascii="宋体" w:hAnsi="宋体" w:cs="宋体"/>
          <w:bCs/>
          <w:color w:val="auto"/>
          <w:sz w:val="24"/>
          <w:highlight w:val="white"/>
          <w:lang w:val="zh-CN" w:eastAsia="zh-CN"/>
        </w:rPr>
        <w:t xml:space="preserve">完成优化方案上报审批，更新市级总体规划成果并纳入省级国土空间规划“一张图”</w:t>
      </w:r>
      <w:bookmarkEnd w:id="10"/>
      <w:r>
        <w:rPr>
          <w:rFonts w:hint="eastAsia" w:ascii="宋体" w:hAnsi="宋体" w:cs="宋体"/>
          <w:bCs/>
          <w:color w:val="auto"/>
          <w:sz w:val="24"/>
          <w:highlight w:val="white"/>
          <w:lang w:val="zh-CN" w:eastAsia="zh-CN"/>
        </w:rPr>
        <w:t xml:space="preserve">，以及上级部门要求的其他相关工作。</w:t>
      </w:r>
      <w:r>
        <w:rPr>
          <w:highlight w:val="white"/>
        </w:rPr>
      </w:r>
      <w:r/>
    </w:p>
    <w:p>
      <w:pPr>
        <w:numPr>
          <w:ilvl w:val="0"/>
          <w:numId w:val="0"/>
        </w:numPr>
        <w:ind w:firstLine="480"/>
        <w:jc w:val="left"/>
        <w:spacing w:line="500" w:lineRule="exact"/>
        <w:rPr>
          <w:rFonts w:hint="eastAsia" w:ascii="Times New Roman" w:hAnsi="Times New Roman" w:eastAsia="宋体" w:cs="Times New Roman"/>
          <w:color w:val="auto"/>
          <w:sz w:val="24"/>
          <w:szCs w:val="24"/>
          <w:highlight w:val="white"/>
        </w:rPr>
      </w:pPr>
      <w:r>
        <w:rPr>
          <w:rFonts w:hint="eastAsia" w:cs="Times New Roman"/>
          <w:color w:val="auto"/>
          <w:sz w:val="24"/>
          <w:szCs w:val="24"/>
          <w:highlight w:val="white"/>
          <w:lang w:eastAsia="zh-CN"/>
        </w:rPr>
        <w:t xml:space="preserve">（</w:t>
      </w:r>
      <w:r>
        <w:rPr>
          <w:rFonts w:hint="eastAsia" w:cs="Times New Roman"/>
          <w:color w:val="auto"/>
          <w:sz w:val="24"/>
          <w:szCs w:val="24"/>
          <w:highlight w:val="white"/>
          <w:lang w:val="en-US" w:eastAsia="zh-CN"/>
        </w:rPr>
        <w:t xml:space="preserve">二</w:t>
      </w:r>
      <w:r>
        <w:rPr>
          <w:rFonts w:hint="eastAsia" w:cs="Times New Roman"/>
          <w:color w:val="auto"/>
          <w:sz w:val="24"/>
          <w:szCs w:val="24"/>
          <w:highlight w:val="white"/>
          <w:lang w:eastAsia="zh-CN"/>
        </w:rPr>
        <w:t xml:space="preserve">）</w:t>
      </w:r>
      <w:r>
        <w:rPr>
          <w:rFonts w:hint="eastAsia" w:ascii="Times New Roman" w:hAnsi="Times New Roman" w:eastAsia="宋体" w:cs="Times New Roman"/>
          <w:color w:val="auto"/>
          <w:sz w:val="24"/>
          <w:szCs w:val="24"/>
          <w:highlight w:val="white"/>
        </w:rPr>
        <w:t xml:space="preserve">人员配备要求</w:t>
      </w:r>
      <w:r>
        <w:rPr>
          <w:highlight w:val="white"/>
        </w:rPr>
      </w:r>
      <w:r/>
    </w:p>
    <w:p>
      <w:pPr>
        <w:ind w:firstLine="480"/>
        <w:spacing w:line="500" w:lineRule="exact"/>
        <w:rPr>
          <w:rFonts w:hint="eastAsia" w:ascii="宋体" w:hAnsi="宋体" w:eastAsia="宋体" w:cs="宋体"/>
          <w:bCs/>
          <w:color w:val="auto"/>
          <w:sz w:val="24"/>
          <w:highlight w:val="white"/>
        </w:rPr>
      </w:pPr>
      <w:r>
        <w:rPr>
          <w:rFonts w:hint="eastAsia" w:ascii="宋体" w:hAnsi="宋体" w:eastAsia="宋体" w:cs="宋体"/>
          <w:bCs/>
          <w:color w:val="auto"/>
          <w:sz w:val="24"/>
          <w:highlight w:val="white"/>
          <w:lang w:val="zh-CN"/>
        </w:rPr>
        <w:t xml:space="preserve">本项目要求配备项目负责人1人，项目组人员不少于</w:t>
      </w:r>
      <w:r>
        <w:rPr>
          <w:rFonts w:hint="eastAsia" w:ascii="宋体" w:hAnsi="宋体" w:cs="宋体"/>
          <w:bCs/>
          <w:color w:val="auto"/>
          <w:sz w:val="24"/>
          <w:highlight w:val="white"/>
          <w:lang w:val="en-US" w:eastAsia="zh-CN"/>
        </w:rPr>
        <w:t xml:space="preserve">6</w:t>
      </w:r>
      <w:r>
        <w:rPr>
          <w:rFonts w:hint="eastAsia" w:ascii="宋体" w:hAnsi="宋体" w:eastAsia="宋体" w:cs="宋体"/>
          <w:bCs/>
          <w:color w:val="auto"/>
          <w:sz w:val="24"/>
          <w:highlight w:val="white"/>
          <w:lang w:val="zh-CN"/>
        </w:rPr>
        <w:t xml:space="preserve">人。</w:t>
      </w:r>
      <w:r>
        <w:rPr>
          <w:highlight w:val="white"/>
        </w:rPr>
      </w:r>
      <w:r/>
    </w:p>
    <w:p>
      <w:pPr>
        <w:numPr>
          <w:ilvl w:val="0"/>
          <w:numId w:val="1"/>
        </w:numPr>
        <w:ind w:firstLine="480"/>
        <w:spacing w:line="500" w:lineRule="exact"/>
        <w:rPr>
          <w:rFonts w:hint="eastAsia" w:ascii="宋体" w:hAnsi="宋体" w:eastAsia="宋体" w:cs="宋体"/>
          <w:bCs/>
          <w:color w:val="auto"/>
          <w:sz w:val="24"/>
          <w:highlight w:val="white"/>
        </w:rPr>
      </w:pPr>
      <w:r>
        <w:rPr>
          <w:rFonts w:hint="eastAsia" w:ascii="宋体" w:hAnsi="宋体" w:eastAsia="宋体" w:cs="宋体"/>
          <w:bCs/>
          <w:color w:val="auto"/>
          <w:sz w:val="24"/>
          <w:highlight w:val="white"/>
          <w:lang w:val="zh-CN"/>
        </w:rPr>
        <w:t xml:space="preserve">成果要求及形式</w:t>
      </w:r>
      <w:r>
        <w:rPr>
          <w:highlight w:val="white"/>
        </w:rPr>
      </w:r>
      <w:r/>
    </w:p>
    <w:p>
      <w:pPr>
        <w:ind w:firstLine="480"/>
        <w:spacing w:line="500" w:lineRule="exact"/>
        <w:rPr>
          <w:rFonts w:hint="eastAsia" w:ascii="宋体" w:hAnsi="宋体" w:eastAsia="宋体" w:cs="宋体"/>
          <w:bCs/>
          <w:color w:val="auto"/>
          <w:sz w:val="24"/>
          <w:highlight w:val="white"/>
        </w:rPr>
      </w:pPr>
      <w:r>
        <w:rPr>
          <w:rFonts w:hint="eastAsia" w:ascii="宋体" w:hAnsi="宋体" w:eastAsia="宋体" w:cs="宋体"/>
          <w:bCs/>
          <w:color w:val="auto"/>
          <w:sz w:val="24"/>
          <w:highlight w:val="white"/>
          <w:lang w:val="en-US" w:eastAsia="zh-CN"/>
        </w:rPr>
        <w:t xml:space="preserve">成果包括国土空间规划五年实施评估报告、市级国土空间总体规划动态优化方案以及相应数据库，</w:t>
      </w:r>
      <w:r>
        <w:rPr>
          <w:rFonts w:hint="eastAsia" w:ascii="宋体" w:hAnsi="宋体" w:cs="宋体"/>
          <w:bCs/>
          <w:color w:val="auto"/>
          <w:sz w:val="24"/>
          <w:highlight w:val="white"/>
          <w:lang w:val="en-US" w:eastAsia="zh-CN"/>
        </w:rPr>
        <w:t xml:space="preserve">提供纸质文本及数据光盘，</w:t>
      </w:r>
      <w:r>
        <w:rPr>
          <w:rFonts w:hint="eastAsia" w:ascii="宋体" w:hAnsi="宋体" w:eastAsia="宋体" w:cs="宋体"/>
          <w:bCs/>
          <w:color w:val="auto"/>
          <w:sz w:val="24"/>
          <w:highlight w:val="white"/>
          <w:lang w:val="en-US" w:eastAsia="zh-CN"/>
        </w:rPr>
        <w:t xml:space="preserve">成果内容应符合省自然资源厅审查要求。</w:t>
      </w:r>
      <w:r>
        <w:rPr>
          <w:highlight w:val="white"/>
        </w:rPr>
      </w:r>
      <w:r/>
    </w:p>
    <w:p>
      <w:pPr>
        <w:jc w:val="left"/>
        <w:spacing w:line="500" w:lineRule="exact"/>
        <w:rPr>
          <w:rFonts w:hint="eastAsia" w:ascii="Times New Roman" w:hAnsi="Times New Roman" w:eastAsia="宋体" w:cs="Times New Roman"/>
          <w:b/>
          <w:bCs/>
          <w:color w:val="auto"/>
          <w:sz w:val="24"/>
          <w:szCs w:val="24"/>
          <w:highlight w:val="white"/>
        </w:rPr>
      </w:pPr>
      <w:r>
        <w:rPr>
          <w:rFonts w:hint="eastAsia" w:ascii="Times New Roman" w:hAnsi="Times New Roman" w:eastAsia="宋体" w:cs="Times New Roman"/>
          <w:b/>
          <w:bCs/>
          <w:color w:val="auto"/>
          <w:sz w:val="24"/>
          <w:szCs w:val="24"/>
          <w:highlight w:val="white"/>
        </w:rPr>
        <w:t xml:space="preserve">四、服务期限与项目进度安排</w:t>
      </w:r>
      <w:r>
        <w:rPr>
          <w:highlight w:val="white"/>
        </w:rPr>
      </w:r>
      <w:r/>
    </w:p>
    <w:p>
      <w:pPr>
        <w:ind w:firstLine="480"/>
        <w:spacing w:line="500" w:lineRule="exact"/>
        <w:rPr>
          <w:rFonts w:hint="default" w:ascii="宋体" w:hAnsi="宋体" w:eastAsia="宋体" w:cs="宋体"/>
          <w:bCs/>
          <w:color w:val="auto"/>
          <w:sz w:val="24"/>
          <w:highlight w:val="white"/>
        </w:rPr>
      </w:pPr>
      <w:r>
        <w:rPr>
          <w:rFonts w:hint="eastAsia" w:ascii="宋体" w:hAnsi="宋体" w:eastAsia="宋体" w:cs="宋体"/>
          <w:bCs/>
          <w:i/>
          <w:iCs/>
          <w:color w:val="auto"/>
          <w:sz w:val="24"/>
          <w:highlight w:val="white"/>
          <w:u w:val="single"/>
          <w:lang w:val="zh-CN" w:eastAsia="zh-CN"/>
        </w:rPr>
        <w:t xml:space="preserve">自合同签订后，</w:t>
      </w:r>
      <w:r>
        <w:rPr>
          <w:rFonts w:hint="eastAsia" w:ascii="宋体" w:hAnsi="宋体" w:cs="宋体"/>
          <w:bCs/>
          <w:i/>
          <w:iCs/>
          <w:color w:val="auto"/>
          <w:sz w:val="24"/>
          <w:highlight w:val="white"/>
          <w:u w:val="single"/>
          <w:lang w:val="en-US" w:eastAsia="zh-CN"/>
        </w:rPr>
        <w:t xml:space="preserve">3</w:t>
      </w:r>
      <w:r>
        <w:rPr>
          <w:rFonts w:hint="eastAsia" w:ascii="宋体" w:hAnsi="宋体" w:eastAsia="宋体" w:cs="宋体"/>
          <w:bCs/>
          <w:i/>
          <w:iCs/>
          <w:color w:val="auto"/>
          <w:sz w:val="24"/>
          <w:highlight w:val="white"/>
          <w:u w:val="single"/>
          <w:lang w:val="en-US" w:eastAsia="zh-CN"/>
        </w:rPr>
        <w:t xml:space="preserve">个月内完成五年实施评估初步成果，</w:t>
      </w:r>
      <w:r>
        <w:rPr>
          <w:rFonts w:hint="eastAsia" w:ascii="宋体" w:hAnsi="宋体" w:cs="宋体"/>
          <w:bCs/>
          <w:i/>
          <w:iCs/>
          <w:color w:val="auto"/>
          <w:sz w:val="24"/>
          <w:highlight w:val="white"/>
          <w:u w:val="single"/>
          <w:lang w:val="en-US" w:eastAsia="zh-CN"/>
        </w:rPr>
        <w:t xml:space="preserve">6</w:t>
      </w:r>
      <w:r>
        <w:rPr>
          <w:rFonts w:hint="eastAsia" w:ascii="宋体" w:hAnsi="宋体" w:eastAsia="宋体" w:cs="宋体"/>
          <w:bCs/>
          <w:i/>
          <w:iCs/>
          <w:color w:val="auto"/>
          <w:sz w:val="24"/>
          <w:highlight w:val="white"/>
          <w:u w:val="single"/>
          <w:lang w:val="en-US" w:eastAsia="zh-CN"/>
        </w:rPr>
        <w:t xml:space="preserve">个月内完成终期成果，同步完成国土空间总体规划动态优化方案，具体工作进度要符合省自然资源厅</w:t>
      </w:r>
      <w:r>
        <w:rPr>
          <w:rFonts w:hint="eastAsia" w:ascii="宋体" w:hAnsi="宋体" w:cs="宋体"/>
          <w:bCs/>
          <w:i/>
          <w:iCs/>
          <w:color w:val="auto"/>
          <w:sz w:val="24"/>
          <w:highlight w:val="white"/>
          <w:u w:val="single"/>
          <w:lang w:val="en-US" w:eastAsia="zh-CN"/>
        </w:rPr>
        <w:t xml:space="preserve">的时间安排</w:t>
      </w:r>
      <w:r>
        <w:rPr>
          <w:rFonts w:hint="eastAsia" w:ascii="宋体" w:hAnsi="宋体" w:eastAsia="宋体" w:cs="宋体"/>
          <w:bCs/>
          <w:i/>
          <w:iCs/>
          <w:color w:val="auto"/>
          <w:sz w:val="24"/>
          <w:highlight w:val="white"/>
          <w:u w:val="single"/>
          <w:lang w:val="en-US" w:eastAsia="zh-CN"/>
        </w:rPr>
        <w:t xml:space="preserve">。</w:t>
      </w:r>
      <w:r>
        <w:rPr>
          <w:highlight w:val="white"/>
        </w:rPr>
      </w:r>
      <w:r/>
    </w:p>
    <w:p>
      <w:pPr>
        <w:jc w:val="left"/>
        <w:spacing w:line="500" w:lineRule="exact"/>
        <w:rPr>
          <w:rFonts w:hint="default" w:ascii="Times New Roman" w:hAnsi="Times New Roman" w:eastAsia="宋体" w:cs="Times New Roman"/>
          <w:b/>
          <w:bCs/>
          <w:color w:val="auto"/>
          <w:sz w:val="24"/>
          <w:szCs w:val="24"/>
          <w:highlight w:val="white"/>
        </w:rPr>
      </w:pPr>
      <w:r>
        <w:rPr>
          <w:rFonts w:hint="eastAsia" w:ascii="Times New Roman" w:hAnsi="Times New Roman" w:eastAsia="宋体" w:cs="Times New Roman"/>
          <w:b/>
          <w:bCs/>
          <w:color w:val="auto"/>
          <w:sz w:val="24"/>
          <w:szCs w:val="24"/>
          <w:highlight w:val="white"/>
        </w:rPr>
        <w:t xml:space="preserve">五、</w:t>
      </w:r>
      <w:r>
        <w:rPr>
          <w:rFonts w:hint="eastAsia" w:ascii="Times New Roman" w:hAnsi="Times New Roman" w:eastAsia="宋体" w:cs="Times New Roman"/>
          <w:b/>
          <w:bCs/>
          <w:color w:val="auto"/>
          <w:sz w:val="24"/>
          <w:szCs w:val="24"/>
          <w:highlight w:val="white"/>
          <w:lang w:val="en-US" w:eastAsia="zh-CN"/>
        </w:rPr>
        <w:t xml:space="preserve">付款方式与履约保证金</w:t>
      </w:r>
      <w:r>
        <w:rPr>
          <w:highlight w:val="white"/>
        </w:rPr>
      </w:r>
      <w:r/>
    </w:p>
    <w:p>
      <w:pPr>
        <w:ind w:firstLine="480"/>
        <w:jc w:val="left"/>
        <w:spacing w:line="500" w:lineRule="exact"/>
        <w:rPr>
          <w:rFonts w:hint="eastAsia" w:cs="Times New Roman"/>
          <w:i/>
          <w:iCs/>
          <w:color w:val="auto"/>
          <w:sz w:val="24"/>
          <w:szCs w:val="24"/>
          <w:highlight w:val="white"/>
          <w:u w:val="single"/>
        </w:rPr>
      </w:pPr>
      <w:r>
        <w:rPr>
          <w:rFonts w:hint="eastAsia" w:cs="Times New Roman"/>
          <w:i/>
          <w:iCs/>
          <w:color w:val="auto"/>
          <w:sz w:val="24"/>
          <w:szCs w:val="24"/>
          <w:highlight w:val="white"/>
          <w:u w:val="single"/>
          <w:lang w:eastAsia="zh-CN"/>
        </w:rPr>
        <w:t xml:space="preserve">付款方式：合同签订后支付合同金额的</w:t>
      </w:r>
      <w:r>
        <w:rPr>
          <w:rFonts w:hint="eastAsia" w:cs="Times New Roman"/>
          <w:i/>
          <w:iCs/>
          <w:color w:val="auto"/>
          <w:sz w:val="24"/>
          <w:szCs w:val="24"/>
          <w:highlight w:val="white"/>
          <w:u w:val="single"/>
          <w:lang w:val="en-US" w:eastAsia="zh-CN"/>
        </w:rPr>
        <w:t xml:space="preserve">20%作为预付款，完成五年实施评估终期成果支付合同金额的40%，完成国土空间总体规划动态优化方案上报通过后支付剩余合同价款。</w:t>
      </w:r>
      <w:r>
        <w:rPr>
          <w:highlight w:val="white"/>
        </w:rPr>
      </w:r>
      <w:r/>
    </w:p>
    <w:p>
      <w:pPr>
        <w:pStyle w:val="673"/>
        <w:ind w:firstLine="480"/>
        <w:keepLines w:val="0"/>
        <w:keepNext w:val="0"/>
        <w:pageBreakBefore w:val="0"/>
        <w:widowControl w:val="off"/>
        <w:rPr>
          <w:rFonts w:hint="default"/>
          <w:i/>
          <w:iCs/>
          <w:color w:val="auto"/>
          <w:highlight w:val="white"/>
          <w:u w:val="single"/>
        </w:rPr>
      </w:pPr>
      <w:r>
        <w:rPr>
          <w:rFonts w:hint="eastAsia" w:cs="Times New Roman"/>
          <w:i/>
          <w:iCs/>
          <w:color w:val="auto"/>
          <w:sz w:val="24"/>
          <w:szCs w:val="24"/>
          <w:highlight w:val="white"/>
          <w:u w:val="single"/>
          <w:lang w:val="en-US" w:eastAsia="zh-CN"/>
        </w:rPr>
        <w:t xml:space="preserve">履约保证金：本项目不收取。</w:t>
      </w:r>
      <w:r>
        <w:rPr>
          <w:highlight w:val="white"/>
        </w:rPr>
      </w:r>
      <w:r/>
    </w:p>
    <w:p>
      <w:pPr>
        <w:jc w:val="left"/>
        <w:spacing w:line="500" w:lineRule="exact"/>
        <w:rPr>
          <w:rFonts w:hint="eastAsia" w:ascii="Times New Roman" w:hAnsi="Times New Roman" w:eastAsia="宋体" w:cs="Times New Roman"/>
          <w:b/>
          <w:bCs/>
          <w:color w:val="auto"/>
          <w:sz w:val="24"/>
          <w:szCs w:val="24"/>
          <w:highlight w:val="white"/>
        </w:rPr>
      </w:pPr>
      <w:r>
        <w:rPr>
          <w:rFonts w:hint="eastAsia" w:ascii="Times New Roman" w:hAnsi="Times New Roman" w:eastAsia="宋体" w:cs="Times New Roman"/>
          <w:b/>
          <w:bCs/>
          <w:color w:val="auto"/>
          <w:sz w:val="24"/>
          <w:szCs w:val="24"/>
          <w:highlight w:val="white"/>
          <w:lang w:val="en-US" w:eastAsia="zh-CN"/>
        </w:rPr>
        <w:t xml:space="preserve">六</w:t>
      </w:r>
      <w:r>
        <w:rPr>
          <w:rFonts w:hint="eastAsia" w:ascii="Times New Roman" w:hAnsi="Times New Roman" w:eastAsia="宋体" w:cs="Times New Roman"/>
          <w:b/>
          <w:bCs/>
          <w:color w:val="auto"/>
          <w:sz w:val="24"/>
          <w:szCs w:val="24"/>
          <w:highlight w:val="white"/>
        </w:rPr>
        <w:t xml:space="preserve">、履约验收</w:t>
      </w:r>
      <w:r>
        <w:rPr>
          <w:highlight w:val="white"/>
        </w:rPr>
      </w:r>
      <w:r/>
    </w:p>
    <w:p>
      <w:pPr>
        <w:ind w:firstLine="480"/>
        <w:jc w:val="left"/>
        <w:spacing w:line="500" w:lineRule="exact"/>
        <w:rPr>
          <w:rFonts w:hint="eastAsia"/>
          <w:color w:val="auto"/>
          <w:sz w:val="24"/>
          <w:szCs w:val="24"/>
          <w:highlight w:val="none"/>
        </w:rPr>
      </w:pPr>
      <w:r>
        <w:rPr>
          <w:rFonts w:hint="eastAsia"/>
          <w:color w:val="auto"/>
          <w:sz w:val="24"/>
          <w:szCs w:val="24"/>
          <w:highlight w:val="white"/>
        </w:rPr>
        <w:t xml:space="preserve">乙方提供的服务必须全部达到磋商文件各项要求，国家或行业有规定的，还要符合相应规定。服务期满前，乙方应根据甲方要求提供完整的</w:t>
      </w:r>
      <w:r>
        <w:rPr>
          <w:rFonts w:hint="eastAsia"/>
          <w:color w:val="auto"/>
          <w:sz w:val="24"/>
          <w:szCs w:val="24"/>
          <w:highlight w:val="none"/>
        </w:rPr>
        <w:t xml:space="preserve">文档资料，并配合甲方做好与本项目相关任务的衔接工作。</w:t>
      </w:r>
      <w:r/>
    </w:p>
    <w:p>
      <w:pPr>
        <w:jc w:val="left"/>
        <w:spacing w:line="500" w:lineRule="exact"/>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lang w:val="en-US" w:eastAsia="zh-CN"/>
        </w:rPr>
        <w:t xml:space="preserve">七 </w:t>
      </w:r>
      <w:r>
        <w:rPr>
          <w:rFonts w:hint="eastAsia" w:ascii="Times New Roman" w:hAnsi="Times New Roman" w:eastAsia="宋体" w:cs="Times New Roman"/>
          <w:b/>
          <w:bCs/>
          <w:color w:val="auto"/>
          <w:sz w:val="24"/>
          <w:szCs w:val="24"/>
          <w:highlight w:val="none"/>
        </w:rPr>
        <w:t xml:space="preserve">、报价要求</w:t>
      </w:r>
      <w:r/>
    </w:p>
    <w:p>
      <w:pPr>
        <w:ind w:firstLine="480"/>
        <w:jc w:val="left"/>
        <w:spacing w:line="500" w:lineRule="exac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1、本项目最后报价不得超过预算金额。供应商应对所投项目的全部内容进行报价，完成招标文件规定的服务工作所涉及到的一切相关费用。</w:t>
      </w:r>
      <w:r/>
    </w:p>
    <w:p>
      <w:pPr>
        <w:ind w:firstLine="480"/>
        <w:jc w:val="left"/>
        <w:spacing w:line="500" w:lineRule="exac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rPr>
        <w:t xml:space="preserve">、本次投标报价为包干制。</w:t>
      </w:r>
      <w:r/>
    </w:p>
    <w:p>
      <w:pPr>
        <w:pStyle w:val="844"/>
        <w:jc w:val="center"/>
        <w:spacing w:before="156" w:after="156" w:line="360" w:lineRule="auto"/>
        <w:rPr>
          <w:rFonts w:ascii="黑体" w:hAnsi="黑体" w:eastAsia="黑体"/>
          <w:b w:val="0"/>
          <w:color w:val="auto"/>
          <w:highlight w:val="none"/>
        </w:rPr>
      </w:pPr>
      <w:r/>
      <w:bookmarkStart w:id="11" w:name="_Toc161932695"/>
      <w:r>
        <w:rPr>
          <w:rFonts w:ascii="黑体" w:hAnsi="黑体" w:eastAsia="黑体"/>
          <w:b w:val="0"/>
          <w:color w:val="auto"/>
          <w:highlight w:val="none"/>
        </w:rPr>
        <w:t xml:space="preserve">第五章</w:t>
      </w:r>
      <w:r>
        <w:rPr>
          <w:rFonts w:hint="eastAsia" w:ascii="黑体" w:hAnsi="黑体" w:eastAsia="黑体"/>
          <w:b w:val="0"/>
          <w:color w:val="auto"/>
          <w:highlight w:val="none"/>
        </w:rPr>
        <w:t xml:space="preserve">  评审方法与评审标准</w:t>
      </w:r>
      <w:bookmarkEnd w:id="11"/>
      <w:r/>
      <w:r/>
    </w:p>
    <w:p>
      <w:pPr>
        <w:ind w:firstLine="482"/>
        <w:spacing w:line="560" w:lineRule="exact"/>
        <w:widowControl/>
        <w:rPr>
          <w:rFonts w:ascii="宋体" w:hAnsi="宋体"/>
          <w:b/>
          <w:color w:val="auto"/>
          <w:sz w:val="24"/>
          <w:highlight w:val="none"/>
        </w:rPr>
      </w:pPr>
      <w:r>
        <w:rPr>
          <w:rFonts w:hint="eastAsia" w:ascii="宋体" w:hAnsi="宋体"/>
          <w:b/>
          <w:color w:val="auto"/>
          <w:sz w:val="24"/>
          <w:highlight w:val="none"/>
        </w:rPr>
        <w:t xml:space="preserve">一、评标方法：综合评分法</w:t>
      </w:r>
      <w:r/>
    </w:p>
    <w:p>
      <w:pPr>
        <w:ind w:firstLine="480"/>
        <w:spacing w:line="560" w:lineRule="exact"/>
        <w:widowControl/>
        <w:rPr>
          <w:rFonts w:ascii="宋体" w:hAnsi="宋体"/>
          <w:color w:val="auto"/>
          <w:sz w:val="24"/>
          <w:highlight w:val="none"/>
        </w:rPr>
      </w:pPr>
      <w:r>
        <w:rPr>
          <w:rFonts w:hint="eastAsia" w:ascii="宋体" w:hAnsi="宋体"/>
          <w:color w:val="auto"/>
          <w:sz w:val="24"/>
          <w:highlight w:val="none"/>
        </w:rPr>
        <w:t xml:space="preserve">综合评分法，是指响应文件满足采购文件全部实质性要求，且按照评审因素的量化指标评审得分最高的供应商为中标候选人的评标办法。</w:t>
      </w:r>
      <w:r/>
    </w:p>
    <w:p>
      <w:pPr>
        <w:ind w:firstLine="482"/>
        <w:spacing w:line="560" w:lineRule="exact"/>
        <w:widowControl/>
        <w:rPr>
          <w:rFonts w:ascii="宋体" w:hAnsi="宋体"/>
          <w:color w:val="auto"/>
          <w:sz w:val="24"/>
          <w:highlight w:val="none"/>
        </w:rPr>
      </w:pPr>
      <w:r>
        <w:rPr>
          <w:rFonts w:hint="eastAsia" w:ascii="宋体" w:hAnsi="宋体"/>
          <w:b/>
          <w:color w:val="auto"/>
          <w:sz w:val="24"/>
          <w:highlight w:val="none"/>
        </w:rPr>
        <w:t xml:space="preserve">二、评标原则</w:t>
      </w:r>
      <w:r>
        <w:rPr>
          <w:rFonts w:hint="eastAsia" w:ascii="宋体" w:hAnsi="宋体"/>
          <w:color w:val="auto"/>
          <w:sz w:val="24"/>
          <w:highlight w:val="none"/>
        </w:rPr>
        <w:t xml:space="preserve">：</w:t>
      </w:r>
      <w:r>
        <w:rPr>
          <w:rFonts w:hint="eastAsia" w:ascii="宋体" w:hAnsi="宋体"/>
          <w:color w:val="auto"/>
          <w:sz w:val="24"/>
          <w:highlight w:val="none"/>
          <w:lang w:eastAsia="zh-CN"/>
        </w:rPr>
        <w:t xml:space="preserve">磋商小组</w:t>
      </w:r>
      <w:r>
        <w:rPr>
          <w:rFonts w:hint="eastAsia" w:ascii="宋体" w:hAnsi="宋体"/>
          <w:color w:val="auto"/>
          <w:sz w:val="24"/>
          <w:highlight w:val="none"/>
        </w:rPr>
        <w:t xml:space="preserve">必须公平、公正、客观，不带任何倾向性和启发性；不得向外界透露任何与评标有关的内容；任何单位和个人不得干扰、影响评标的正常进行；</w:t>
      </w:r>
      <w:r>
        <w:rPr>
          <w:rFonts w:hint="eastAsia" w:ascii="宋体" w:hAnsi="宋体"/>
          <w:color w:val="auto"/>
          <w:sz w:val="24"/>
          <w:highlight w:val="none"/>
          <w:lang w:eastAsia="zh-CN"/>
        </w:rPr>
        <w:t xml:space="preserve">磋商小组</w:t>
      </w:r>
      <w:r>
        <w:rPr>
          <w:rFonts w:hint="eastAsia" w:ascii="宋体" w:hAnsi="宋体"/>
          <w:color w:val="auto"/>
          <w:sz w:val="24"/>
          <w:highlight w:val="none"/>
        </w:rPr>
        <w:t xml:space="preserve">及有关工作人员不得私下与供应商接触。</w:t>
      </w:r>
      <w:r/>
    </w:p>
    <w:p>
      <w:pPr>
        <w:ind w:firstLine="482"/>
        <w:spacing w:line="560" w:lineRule="exact"/>
        <w:widowControl/>
        <w:rPr>
          <w:rFonts w:ascii="宋体" w:hAnsi="宋体"/>
          <w:b/>
          <w:color w:val="auto"/>
          <w:sz w:val="24"/>
          <w:highlight w:val="none"/>
        </w:rPr>
      </w:pPr>
      <w:r>
        <w:rPr>
          <w:rFonts w:hint="eastAsia" w:ascii="宋体" w:hAnsi="宋体"/>
          <w:b/>
          <w:color w:val="auto"/>
          <w:sz w:val="24"/>
          <w:highlight w:val="none"/>
        </w:rPr>
        <w:t xml:space="preserve">三、评标标准：</w:t>
      </w:r>
      <w:r/>
    </w:p>
    <w:p>
      <w:pPr>
        <w:ind w:firstLine="480"/>
        <w:spacing w:line="560" w:lineRule="exact"/>
        <w:widowControl/>
        <w:rPr>
          <w:rFonts w:ascii="宋体" w:hAnsi="宋体"/>
          <w:color w:val="auto"/>
          <w:sz w:val="24"/>
          <w:highlight w:val="none"/>
        </w:rPr>
      </w:pPr>
      <w:r>
        <w:rPr>
          <w:rFonts w:hint="eastAsia" w:ascii="宋体" w:hAnsi="宋体"/>
          <w:color w:val="auto"/>
          <w:sz w:val="24"/>
          <w:highlight w:val="none"/>
        </w:rPr>
        <w:t xml:space="preserve">1、评标时，</w:t>
      </w:r>
      <w:r>
        <w:rPr>
          <w:rFonts w:hint="eastAsia" w:ascii="宋体" w:hAnsi="宋体"/>
          <w:color w:val="auto"/>
          <w:sz w:val="24"/>
          <w:highlight w:val="none"/>
          <w:lang w:eastAsia="zh-CN"/>
        </w:rPr>
        <w:t xml:space="preserve">磋商小组</w:t>
      </w:r>
      <w:r>
        <w:rPr>
          <w:rFonts w:hint="eastAsia" w:ascii="宋体" w:hAnsi="宋体"/>
          <w:color w:val="auto"/>
          <w:sz w:val="24"/>
          <w:highlight w:val="none"/>
        </w:rPr>
        <w:t xml:space="preserve">以采购文件为评标依据，</w:t>
      </w:r>
      <w:r>
        <w:rPr>
          <w:rFonts w:hint="eastAsia" w:ascii="宋体" w:hAnsi="宋体"/>
          <w:color w:val="auto"/>
          <w:sz w:val="24"/>
          <w:highlight w:val="none"/>
          <w:lang w:eastAsia="zh-CN"/>
        </w:rPr>
        <w:t xml:space="preserve">磋商小组</w:t>
      </w:r>
      <w:r>
        <w:rPr>
          <w:rFonts w:hint="eastAsia" w:ascii="宋体" w:hAnsi="宋体"/>
          <w:color w:val="auto"/>
          <w:sz w:val="24"/>
          <w:highlight w:val="none"/>
        </w:rPr>
        <w:t xml:space="preserve">各成员独立对每个供应商的响应文件进行评价，并汇总每个供应商的得分。</w:t>
      </w:r>
      <w:r/>
    </w:p>
    <w:p>
      <w:pPr>
        <w:ind w:firstLine="480"/>
        <w:spacing w:line="560" w:lineRule="exact"/>
        <w:widowControl/>
        <w:rPr>
          <w:rFonts w:ascii="宋体" w:hAnsi="宋体"/>
          <w:color w:val="auto"/>
          <w:sz w:val="24"/>
          <w:highlight w:val="none"/>
        </w:rPr>
      </w:pPr>
      <w:r>
        <w:rPr>
          <w:rFonts w:hint="eastAsia" w:ascii="宋体" w:hAnsi="宋体"/>
          <w:color w:val="auto"/>
          <w:sz w:val="24"/>
          <w:highlight w:val="none"/>
        </w:rPr>
        <w:t xml:space="preserve">2、本项目评分总分为100分，按四舍五入取至小数点后两位。</w:t>
      </w:r>
      <w:r/>
    </w:p>
    <w:p>
      <w:pPr>
        <w:ind w:firstLine="480"/>
        <w:spacing w:line="560" w:lineRule="exact"/>
        <w:widowControl/>
        <w:rPr>
          <w:rFonts w:ascii="宋体" w:hAnsi="宋体"/>
          <w:color w:val="auto"/>
          <w:sz w:val="24"/>
          <w:highlight w:val="none"/>
        </w:rPr>
      </w:pPr>
      <w:r>
        <w:rPr>
          <w:rFonts w:hint="eastAsia" w:ascii="宋体" w:hAnsi="宋体"/>
          <w:color w:val="auto"/>
          <w:sz w:val="24"/>
          <w:highlight w:val="none"/>
        </w:rPr>
        <w:t xml:space="preserve">3、总得分=价格分+商务技术分</w:t>
      </w:r>
      <w:r/>
    </w:p>
    <w:p>
      <w:pPr>
        <w:ind w:firstLine="480"/>
        <w:spacing w:line="560" w:lineRule="exact"/>
        <w:widowControl/>
        <w:rPr>
          <w:rFonts w:ascii="宋体" w:hAnsi="宋体"/>
          <w:color w:val="000000" w:themeColor="text1"/>
          <w:sz w:val="24"/>
          <w:highlight w:val="none"/>
        </w:rPr>
      </w:pPr>
      <w:r>
        <w:rPr>
          <w:rFonts w:hint="eastAsia" w:ascii="宋体" w:hAnsi="宋体"/>
          <w:color w:val="auto"/>
          <w:sz w:val="24"/>
          <w:highlight w:val="none"/>
        </w:rPr>
        <w:t xml:space="preserve">4、中标标准：评标结果按评审后得分由高到低顺序排列。得分相同的，按投标报价由低到高顺序排列。得分且投标报价相同的并列。响应文件满足采购文件全部实质性要求，且按照评审因素的量化指标评审得分最高的供应商为排名</w:t>
      </w:r>
      <w:r>
        <w:rPr>
          <w:rFonts w:hint="eastAsia" w:ascii="宋体" w:hAnsi="宋体"/>
          <w:color w:val="000000" w:themeColor="text1"/>
          <w:sz w:val="24"/>
          <w:highlight w:val="none"/>
        </w:rPr>
        <w:t xml:space="preserve">第一的中标候选人。</w:t>
      </w:r>
      <w:r>
        <w:rPr>
          <w:color w:val="000000" w:themeColor="text1"/>
        </w:rPr>
      </w:r>
      <w:r/>
    </w:p>
    <w:p>
      <w:pPr>
        <w:ind w:left="734" w:hanging="343"/>
        <w:jc w:val="center"/>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黑体" w:hAnsi="Courier New" w:eastAsia="黑体" w:cs="Times New Roman"/>
          <w:b/>
          <w:color w:val="000000" w:themeColor="text1"/>
          <w:sz w:val="28"/>
          <w:szCs w:val="28"/>
          <w:highlight w:val="none"/>
        </w:rPr>
      </w:pPr>
      <w:r>
        <w:rPr>
          <w:rFonts w:hint="eastAsia" w:ascii="黑体" w:hAnsi="Courier New" w:eastAsia="黑体" w:cs="Times New Roman"/>
          <w:b/>
          <w:color w:val="000000" w:themeColor="text1"/>
          <w:sz w:val="28"/>
          <w:szCs w:val="28"/>
          <w:highlight w:val="none"/>
          <w:lang w:val="en-US" w:eastAsia="zh-CN" w:bidi="ar-SA"/>
        </w:rPr>
        <w:t xml:space="preserve">综合评分法</w:t>
      </w:r>
      <w:r>
        <w:rPr>
          <w:color w:val="000000" w:themeColor="text1"/>
        </w:rPr>
      </w:r>
      <w:r/>
    </w:p>
    <w:p>
      <w:pPr>
        <w:ind w:left="420"/>
        <w:spacing w:line="560" w:lineRule="exact"/>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1.价格分：</w:t>
      </w:r>
      <w:r>
        <w:rPr>
          <w:rFonts w:hint="eastAsia" w:ascii="宋体" w:hAnsi="宋体" w:cs="宋体"/>
          <w:b/>
          <w:color w:val="000000" w:themeColor="text1"/>
          <w:sz w:val="24"/>
          <w:szCs w:val="24"/>
          <w:highlight w:val="none"/>
          <w:lang w:val="en-US" w:eastAsia="zh-CN"/>
        </w:rPr>
        <w:t xml:space="preserve">1</w:t>
      </w:r>
      <w:r>
        <w:rPr>
          <w:rFonts w:hint="eastAsia" w:ascii="宋体" w:hAnsi="宋体" w:eastAsia="宋体" w:cs="宋体"/>
          <w:b/>
          <w:color w:val="000000" w:themeColor="text1"/>
          <w:sz w:val="24"/>
          <w:szCs w:val="24"/>
          <w:highlight w:val="none"/>
        </w:rPr>
        <w:t xml:space="preserve">0分</w:t>
      </w:r>
      <w:r>
        <w:rPr>
          <w:color w:val="000000" w:themeColor="text1"/>
        </w:rPr>
      </w:r>
      <w:r/>
    </w:p>
    <w:p>
      <w:pPr>
        <w:ind w:firstLine="480"/>
        <w:spacing w:line="560" w:lineRule="exact"/>
        <w:widowControl/>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采用低价优先法计算，即满足采购文件要求且投标价格最低的投标报价为评标基准价，其价格分为满分。其他供应商的价格分统一按照下列公式计算：</w:t>
      </w:r>
      <w:r>
        <w:rPr>
          <w:color w:val="000000" w:themeColor="text1"/>
        </w:rPr>
      </w:r>
      <w:r/>
    </w:p>
    <w:p>
      <w:pPr>
        <w:ind w:firstLine="480"/>
        <w:spacing w:line="560" w:lineRule="exact"/>
        <w:widowControl/>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投标报价得分=（评标基准价/投标报价）X</w:t>
      </w:r>
      <w:r>
        <w:rPr>
          <w:rFonts w:hint="eastAsia" w:ascii="宋体" w:hAnsi="宋体" w:cs="宋体"/>
          <w:b/>
          <w:color w:val="000000" w:themeColor="text1"/>
          <w:sz w:val="24"/>
          <w:szCs w:val="24"/>
          <w:highlight w:val="none"/>
          <w:lang w:val="en-US" w:eastAsia="zh-CN"/>
        </w:rPr>
        <w:t xml:space="preserve">1</w:t>
      </w:r>
      <w:r>
        <w:rPr>
          <w:rFonts w:hint="eastAsia" w:ascii="宋体" w:hAnsi="宋体" w:eastAsia="宋体" w:cs="宋体"/>
          <w:b/>
          <w:color w:val="000000" w:themeColor="text1"/>
          <w:sz w:val="24"/>
          <w:szCs w:val="24"/>
          <w:highlight w:val="none"/>
        </w:rPr>
        <w:t xml:space="preserve">0分。</w:t>
      </w:r>
      <w:r>
        <w:rPr>
          <w:color w:val="000000" w:themeColor="text1"/>
        </w:rPr>
      </w:r>
      <w:r/>
    </w:p>
    <w:p>
      <w:pPr>
        <w:ind w:firstLine="480"/>
        <w:spacing w:line="560" w:lineRule="exact"/>
        <w:widowControl/>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评标过程中，不得去掉报价中的最高报价和最低报价。</w:t>
      </w:r>
      <w:r>
        <w:rPr>
          <w:color w:val="000000" w:themeColor="text1"/>
        </w:rPr>
      </w:r>
      <w:r/>
    </w:p>
    <w:p>
      <w:pPr>
        <w:numPr>
          <w:ilvl w:val="0"/>
          <w:numId w:val="2"/>
        </w:numPr>
        <w:ind w:left="420"/>
        <w:spacing w:line="560" w:lineRule="exact"/>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商务技术分：</w:t>
      </w:r>
      <w:r>
        <w:rPr>
          <w:rFonts w:hint="eastAsia" w:ascii="宋体" w:hAnsi="宋体" w:cs="宋体"/>
          <w:b/>
          <w:color w:val="000000" w:themeColor="text1"/>
          <w:sz w:val="24"/>
          <w:szCs w:val="24"/>
          <w:highlight w:val="none"/>
          <w:lang w:val="en-US" w:eastAsia="zh-CN"/>
        </w:rPr>
        <w:t xml:space="preserve">9</w:t>
      </w:r>
      <w:r>
        <w:rPr>
          <w:rFonts w:hint="eastAsia" w:ascii="宋体" w:hAnsi="宋体" w:eastAsia="宋体" w:cs="宋体"/>
          <w:b/>
          <w:color w:val="000000" w:themeColor="text1"/>
          <w:sz w:val="24"/>
          <w:szCs w:val="24"/>
          <w:highlight w:val="none"/>
        </w:rPr>
        <w:t xml:space="preserve">0分</w:t>
      </w:r>
      <w:r>
        <w:rPr>
          <w:color w:val="000000" w:themeColor="text1"/>
        </w:rPr>
      </w:r>
      <w:r/>
    </w:p>
    <w:tbl>
      <w:tblPr>
        <w:tblStyle w:val="69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1"/>
        <w:gridCol w:w="967"/>
        <w:gridCol w:w="5790"/>
        <w:gridCol w:w="1324"/>
      </w:tblGrid>
      <w:tr>
        <w:trPr>
          <w:trHeight w:val="340"/>
        </w:trPr>
        <w:tc>
          <w:tcPr>
            <w:tcMar>
              <w:left w:w="108" w:type="dxa"/>
              <w:top w:w="0" w:type="dxa"/>
              <w:right w:w="108" w:type="dxa"/>
              <w:bottom w:w="0" w:type="dxa"/>
            </w:tcMar>
            <w:tcW w:w="441" w:type="dxa"/>
            <w:vAlign w:val="center"/>
            <w:vMerge w:val="restart"/>
            <w:textDirection w:val="lrTb"/>
            <w:noWrap w:val="false"/>
          </w:tcPr>
          <w:p>
            <w:pPr>
              <w:ind w:left="0" w:right="0" w:firstLine="0"/>
              <w:jc w:val="center"/>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rPr>
              <w:t xml:space="preserve">1</w:t>
            </w:r>
            <w:r>
              <w:rPr>
                <w:color w:val="000000" w:themeColor="text1"/>
              </w:rPr>
            </w:r>
            <w:r/>
          </w:p>
        </w:tc>
        <w:tc>
          <w:tcPr>
            <w:tcMar>
              <w:left w:w="108" w:type="dxa"/>
              <w:top w:w="0" w:type="dxa"/>
              <w:right w:w="108" w:type="dxa"/>
              <w:bottom w:w="0" w:type="dxa"/>
            </w:tcMar>
            <w:tcW w:w="967" w:type="dxa"/>
            <w:vAlign w:val="center"/>
            <w:vMerge w:val="restart"/>
            <w:textDirection w:val="lrTb"/>
            <w:noWrap w:val="false"/>
          </w:tcPr>
          <w:p>
            <w:pPr>
              <w:ind w:left="0" w:right="0" w:firstLine="0"/>
              <w:jc w:val="center"/>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rPr>
              <w:t xml:space="preserve">技术方案</w:t>
            </w:r>
            <w:r>
              <w:rPr>
                <w:color w:val="000000" w:themeColor="text1"/>
              </w:rPr>
            </w:r>
            <w:r/>
          </w:p>
          <w:p>
            <w:pPr>
              <w:ind w:left="0" w:right="0" w:firstLine="0"/>
              <w:jc w:val="center"/>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lang w:val="en-US" w:eastAsia="zh-CN"/>
              </w:rPr>
              <w:t xml:space="preserve">分）</w:t>
            </w:r>
            <w:r>
              <w:rPr>
                <w:color w:val="000000" w:themeColor="text1"/>
              </w:rPr>
            </w:r>
            <w:r/>
          </w:p>
        </w:tc>
        <w:tc>
          <w:tcPr>
            <w:tcMar>
              <w:left w:w="108" w:type="dxa"/>
              <w:top w:w="0" w:type="dxa"/>
              <w:right w:w="108" w:type="dxa"/>
              <w:bottom w:w="0" w:type="dxa"/>
            </w:tcMar>
            <w:tcW w:w="5790" w:type="dxa"/>
            <w:vAlign w:val="center"/>
            <w:textDirection w:val="lrTb"/>
            <w:noWrap w:val="false"/>
          </w:tcPr>
          <w:p>
            <w:pPr>
              <w:ind w:left="0" w:right="0" w:firstLine="0"/>
              <w:jc w:val="left"/>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1"/>
                <w:szCs w:val="21"/>
                <w:highlight w:val="none"/>
                <w:lang w:eastAsia="zh-CN"/>
              </w:rPr>
              <w:t xml:space="preserve">五年实施评估报告</w:t>
            </w:r>
            <w:r>
              <w:rPr>
                <w:color w:val="000000" w:themeColor="text1"/>
              </w:rPr>
            </w:r>
            <w:r/>
          </w:p>
          <w:p>
            <w:pPr>
              <w:ind w:left="0" w:right="0" w:firstLine="0"/>
              <w:jc w:val="left"/>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eastAsia="zh-CN"/>
              </w:rPr>
              <w:t xml:space="preserve">供应商针对采购需求中收集资料、建立指标体系、分析评价、实施评估报告等编制方案</w:t>
            </w:r>
            <w:r>
              <w:rPr>
                <w:rFonts w:hint="eastAsia" w:ascii="宋体" w:hAnsi="宋体" w:eastAsia="宋体" w:cs="宋体"/>
                <w:color w:val="000000" w:themeColor="text1"/>
                <w:sz w:val="21"/>
                <w:szCs w:val="21"/>
                <w:highlight w:val="none"/>
              </w:rPr>
              <w:t xml:space="preserve">，</w:t>
            </w:r>
            <w:r>
              <w:rPr>
                <w:rFonts w:hint="eastAsia" w:ascii="宋体" w:hAnsi="宋体" w:cs="宋体"/>
                <w:color w:val="000000" w:themeColor="text1"/>
                <w:sz w:val="21"/>
                <w:szCs w:val="21"/>
                <w:highlight w:val="none"/>
                <w:lang w:eastAsia="zh-CN"/>
              </w:rPr>
              <w:t xml:space="preserve">方案提出的存在</w:t>
            </w:r>
            <w:r>
              <w:rPr>
                <w:rFonts w:hint="eastAsia" w:ascii="宋体" w:hAnsi="宋体" w:eastAsia="宋体" w:cs="宋体"/>
                <w:color w:val="000000" w:themeColor="text1"/>
                <w:sz w:val="21"/>
                <w:szCs w:val="21"/>
                <w:highlight w:val="none"/>
              </w:rPr>
              <w:t xml:space="preserve">问题</w:t>
            </w:r>
            <w:r>
              <w:rPr>
                <w:rFonts w:hint="eastAsia" w:ascii="宋体" w:hAnsi="宋体" w:cs="宋体"/>
                <w:color w:val="000000" w:themeColor="text1"/>
                <w:sz w:val="21"/>
                <w:szCs w:val="21"/>
                <w:highlight w:val="none"/>
                <w:lang w:eastAsia="zh-CN"/>
              </w:rPr>
              <w:t xml:space="preserve">、分析评价、策略建议等符合连云港实际，内容</w:t>
            </w:r>
            <w:r>
              <w:rPr>
                <w:rFonts w:hint="eastAsia" w:ascii="宋体" w:hAnsi="宋体" w:eastAsia="宋体" w:cs="宋体"/>
                <w:color w:val="000000" w:themeColor="text1"/>
                <w:sz w:val="21"/>
                <w:szCs w:val="21"/>
                <w:highlight w:val="none"/>
              </w:rPr>
              <w:t xml:space="preserve">准确得</w:t>
            </w:r>
            <w:r>
              <w:rPr>
                <w:rFonts w:hint="eastAsia" w:ascii="宋体" w:hAnsi="宋体" w:cs="宋体"/>
                <w:color w:val="000000" w:themeColor="text1"/>
                <w:sz w:val="21"/>
                <w:szCs w:val="21"/>
                <w:highlight w:val="none"/>
                <w:lang w:val="en-US" w:eastAsia="zh-CN"/>
              </w:rPr>
              <w:t xml:space="preserve">13</w:t>
            </w:r>
            <w:r>
              <w:rPr>
                <w:rFonts w:hint="eastAsia" w:ascii="宋体" w:hAnsi="宋体" w:eastAsia="宋体" w:cs="宋体"/>
                <w:color w:val="000000" w:themeColor="text1"/>
                <w:sz w:val="21"/>
                <w:szCs w:val="21"/>
                <w:highlight w:val="none"/>
              </w:rPr>
              <w:t xml:space="preserve">分；</w:t>
            </w:r>
            <w:r>
              <w:rPr>
                <w:color w:val="000000" w:themeColor="text1"/>
              </w:rPr>
            </w:r>
            <w:r/>
          </w:p>
          <w:p>
            <w:pPr>
              <w:ind w:left="0" w:right="0" w:firstLine="0"/>
              <w:jc w:val="left"/>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eastAsia="zh-CN"/>
              </w:rPr>
              <w:t xml:space="preserve">内容</w:t>
            </w:r>
            <w:r>
              <w:rPr>
                <w:rFonts w:hint="eastAsia" w:ascii="宋体" w:hAnsi="宋体" w:eastAsia="宋体" w:cs="宋体"/>
                <w:color w:val="000000" w:themeColor="text1"/>
                <w:sz w:val="21"/>
                <w:szCs w:val="21"/>
                <w:highlight w:val="none"/>
              </w:rPr>
              <w:t xml:space="preserve">较准确得1</w:t>
            </w:r>
            <w:r>
              <w:rPr>
                <w:rFonts w:hint="eastAsia" w:ascii="宋体" w:hAnsi="宋体" w:cs="宋体"/>
                <w:color w:val="000000" w:themeColor="text1"/>
                <w:sz w:val="21"/>
                <w:szCs w:val="21"/>
                <w:highlight w:val="none"/>
                <w:lang w:val="en-US" w:eastAsia="zh-CN"/>
              </w:rPr>
              <w:t xml:space="preserve">0</w:t>
            </w:r>
            <w:r>
              <w:rPr>
                <w:rFonts w:hint="eastAsia" w:ascii="宋体" w:hAnsi="宋体" w:eastAsia="宋体" w:cs="宋体"/>
                <w:color w:val="000000" w:themeColor="text1"/>
                <w:sz w:val="21"/>
                <w:szCs w:val="21"/>
                <w:highlight w:val="none"/>
              </w:rPr>
              <w:t xml:space="preserve">分；</w:t>
            </w:r>
            <w:r>
              <w:rPr>
                <w:color w:val="000000" w:themeColor="text1"/>
              </w:rPr>
            </w:r>
            <w:r/>
          </w:p>
          <w:p>
            <w:pPr>
              <w:ind w:left="0" w:right="0" w:firstLine="0"/>
              <w:jc w:val="left"/>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eastAsia="zh-CN"/>
              </w:rPr>
              <w:t xml:space="preserve">内容</w:t>
            </w:r>
            <w:r>
              <w:rPr>
                <w:rFonts w:hint="eastAsia" w:ascii="宋体" w:hAnsi="宋体" w:eastAsia="宋体" w:cs="宋体"/>
                <w:color w:val="000000" w:themeColor="text1"/>
                <w:sz w:val="21"/>
                <w:szCs w:val="21"/>
                <w:highlight w:val="none"/>
              </w:rPr>
              <w:t xml:space="preserve">一般得7分；</w:t>
            </w:r>
            <w:r>
              <w:rPr>
                <w:color w:val="000000" w:themeColor="text1"/>
              </w:rPr>
            </w:r>
            <w:r/>
          </w:p>
          <w:p>
            <w:pPr>
              <w:ind w:left="0" w:right="0" w:firstLine="0"/>
              <w:jc w:val="left"/>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eastAsia="zh-CN"/>
              </w:rPr>
              <w:t xml:space="preserve">内容</w:t>
            </w:r>
            <w:r>
              <w:rPr>
                <w:rFonts w:hint="eastAsia" w:ascii="宋体" w:hAnsi="宋体" w:eastAsia="宋体" w:cs="宋体"/>
                <w:color w:val="000000" w:themeColor="text1"/>
                <w:sz w:val="21"/>
                <w:szCs w:val="21"/>
                <w:highlight w:val="none"/>
              </w:rPr>
              <w:t xml:space="preserve">不准确得3分；</w:t>
            </w:r>
            <w:r>
              <w:rPr>
                <w:color w:val="000000" w:themeColor="text1"/>
              </w:rPr>
            </w:r>
            <w:r/>
          </w:p>
          <w:p>
            <w:pPr>
              <w:ind w:left="0" w:right="0" w:firstLine="0"/>
              <w:jc w:val="left"/>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未提供不得分。</w:t>
            </w:r>
            <w:r>
              <w:rPr>
                <w:color w:val="000000" w:themeColor="text1"/>
              </w:rPr>
            </w:r>
            <w:r/>
          </w:p>
        </w:tc>
        <w:tc>
          <w:tcPr>
            <w:tcMar>
              <w:left w:w="108" w:type="dxa"/>
              <w:top w:w="0" w:type="dxa"/>
              <w:right w:w="108" w:type="dxa"/>
              <w:bottom w:w="0" w:type="dxa"/>
            </w:tcMar>
            <w:tcW w:w="1324" w:type="dxa"/>
            <w:vAlign w:val="center"/>
            <w:textDirection w:val="lrTb"/>
            <w:noWrap w:val="false"/>
          </w:tcPr>
          <w:p>
            <w:pPr>
              <w:ind w:left="0" w:right="0" w:firstLine="0"/>
              <w:jc w:val="center"/>
              <w:spacing w:before="0" w:after="0" w:line="240" w:lineRule="auto"/>
              <w:widowControl/>
              <w:rPr>
                <w:rFonts w:hint="default"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rPr>
              <w:t xml:space="preserve">13</w:t>
            </w:r>
            <w:r>
              <w:rPr>
                <w:color w:val="000000" w:themeColor="text1"/>
              </w:rPr>
            </w:r>
            <w:r/>
          </w:p>
        </w:tc>
      </w:tr>
      <w:tr>
        <w:trPr>
          <w:trHeight w:val="340"/>
        </w:trPr>
        <w:tc>
          <w:tcPr>
            <w:vMerge w:val="continue"/>
            <w:textDirection w:val="lrTb"/>
            <w:noWrap w:val="false"/>
          </w:tcPr>
          <w:p>
            <w:pPr>
              <w:ind w:left="0" w:right="0" w:firstLine="0"/>
              <w:jc w:val="center"/>
              <w:spacing w:before="0" w:after="0" w:line="240" w:lineRule="auto"/>
              <w:widowControl/>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r>
            <w:r/>
          </w:p>
        </w:tc>
        <w:tc>
          <w:tcPr>
            <w:tcW w:w="967" w:type="dxa"/>
            <w:vMerge w:val="continue"/>
            <w:textDirection w:val="lrTb"/>
            <w:noWrap w:val="false"/>
          </w:tcPr>
          <w:p>
            <w:pPr>
              <w:ind w:left="0" w:right="0" w:firstLine="0"/>
              <w:jc w:val="center"/>
              <w:spacing w:before="0" w:after="0" w:line="240" w:lineRule="auto"/>
              <w:widowControl/>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r>
            <w:r/>
          </w:p>
        </w:tc>
        <w:tc>
          <w:tcPr>
            <w:tcMar>
              <w:left w:w="108" w:type="dxa"/>
              <w:top w:w="0" w:type="dxa"/>
              <w:right w:w="108" w:type="dxa"/>
              <w:bottom w:w="0" w:type="dxa"/>
            </w:tcMar>
            <w:tcW w:w="5790" w:type="dxa"/>
            <w:vAlign w:val="center"/>
            <w:textDirection w:val="lrTb"/>
            <w:noWrap w:val="false"/>
          </w:tcPr>
          <w:p>
            <w:pPr>
              <w:ind w:left="0" w:right="0" w:firstLine="0"/>
              <w:jc w:val="left"/>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1"/>
                <w:szCs w:val="21"/>
                <w:highlight w:val="none"/>
                <w:lang w:eastAsia="zh-CN"/>
              </w:rPr>
              <w:t xml:space="preserve">国土空间总体规划动态优化</w:t>
            </w:r>
            <w:r>
              <w:rPr>
                <w:color w:val="000000" w:themeColor="text1"/>
              </w:rPr>
            </w:r>
            <w:r/>
          </w:p>
          <w:p>
            <w:pPr>
              <w:ind w:left="0" w:right="0" w:firstLine="0"/>
              <w:jc w:val="left"/>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eastAsia="zh-CN"/>
              </w:rPr>
              <w:t xml:space="preserve">供应商针对采购需求中编制国土空间总体规划动态优化方案并完善数据库等编制方案，方案思路完整、内容准确、路径合理得</w:t>
            </w:r>
            <w:r>
              <w:rPr>
                <w:rFonts w:hint="eastAsia" w:ascii="宋体" w:hAnsi="宋体" w:cs="宋体"/>
                <w:color w:val="000000" w:themeColor="text1"/>
                <w:sz w:val="21"/>
                <w:szCs w:val="21"/>
                <w:highlight w:val="none"/>
                <w:lang w:val="en-US" w:eastAsia="zh-CN"/>
              </w:rPr>
              <w:t xml:space="preserve">13</w:t>
            </w:r>
            <w:r>
              <w:rPr>
                <w:rFonts w:hint="eastAsia" w:ascii="宋体" w:hAnsi="宋体" w:eastAsia="宋体" w:cs="宋体"/>
                <w:color w:val="000000" w:themeColor="text1"/>
                <w:sz w:val="21"/>
                <w:szCs w:val="21"/>
                <w:highlight w:val="none"/>
              </w:rPr>
              <w:t xml:space="preserve">分；</w:t>
            </w:r>
            <w:r>
              <w:rPr>
                <w:color w:val="000000" w:themeColor="text1"/>
              </w:rPr>
            </w:r>
            <w:r/>
          </w:p>
          <w:p>
            <w:pPr>
              <w:ind w:left="0" w:right="0" w:firstLine="0"/>
              <w:jc w:val="left"/>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eastAsia="zh-CN"/>
              </w:rPr>
              <w:t xml:space="preserve">方案思路较完整、内容较准确、路径较合理得</w:t>
            </w:r>
            <w:r>
              <w:rPr>
                <w:rFonts w:hint="eastAsia" w:ascii="宋体" w:hAnsi="宋体" w:cs="宋体"/>
                <w:color w:val="000000" w:themeColor="text1"/>
                <w:sz w:val="21"/>
                <w:szCs w:val="21"/>
                <w:highlight w:val="none"/>
                <w:lang w:val="en-US" w:eastAsia="zh-CN"/>
              </w:rPr>
              <w:t xml:space="preserve">10</w:t>
            </w:r>
            <w:r>
              <w:rPr>
                <w:rFonts w:hint="eastAsia" w:ascii="宋体" w:hAnsi="宋体" w:eastAsia="宋体" w:cs="宋体"/>
                <w:color w:val="000000" w:themeColor="text1"/>
                <w:sz w:val="21"/>
                <w:szCs w:val="21"/>
                <w:highlight w:val="none"/>
              </w:rPr>
              <w:t xml:space="preserve">分；</w:t>
            </w:r>
            <w:r>
              <w:rPr>
                <w:color w:val="000000" w:themeColor="text1"/>
              </w:rPr>
            </w:r>
            <w:r/>
          </w:p>
          <w:p>
            <w:pPr>
              <w:ind w:left="0" w:right="0" w:firstLine="0"/>
              <w:jc w:val="left"/>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eastAsia="zh-CN"/>
              </w:rPr>
              <w:t xml:space="preserve">方案思路一般、内容部分准确、路径一般得</w:t>
            </w:r>
            <w:r>
              <w:rPr>
                <w:rFonts w:hint="eastAsia" w:ascii="宋体" w:hAnsi="宋体" w:cs="宋体"/>
                <w:color w:val="000000" w:themeColor="text1"/>
                <w:sz w:val="21"/>
                <w:szCs w:val="21"/>
                <w:highlight w:val="none"/>
                <w:lang w:val="en-US" w:eastAsia="zh-CN"/>
              </w:rPr>
              <w:t xml:space="preserve">7</w:t>
            </w:r>
            <w:r>
              <w:rPr>
                <w:rFonts w:hint="eastAsia" w:ascii="宋体" w:hAnsi="宋体" w:eastAsia="宋体" w:cs="宋体"/>
                <w:color w:val="000000" w:themeColor="text1"/>
                <w:sz w:val="21"/>
                <w:szCs w:val="21"/>
                <w:highlight w:val="none"/>
              </w:rPr>
              <w:t xml:space="preserve">分；</w:t>
            </w:r>
            <w:r>
              <w:rPr>
                <w:color w:val="000000" w:themeColor="text1"/>
              </w:rPr>
            </w:r>
            <w:r/>
          </w:p>
          <w:p>
            <w:pPr>
              <w:ind w:left="0" w:right="0" w:firstLine="0"/>
              <w:jc w:val="left"/>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eastAsia="zh-CN"/>
              </w:rPr>
              <w:t xml:space="preserve">方案思路</w:t>
            </w:r>
            <w:r>
              <w:rPr>
                <w:rFonts w:hint="eastAsia" w:ascii="宋体" w:hAnsi="宋体" w:eastAsia="宋体" w:cs="宋体"/>
                <w:color w:val="000000" w:themeColor="text1"/>
                <w:sz w:val="21"/>
                <w:szCs w:val="21"/>
                <w:highlight w:val="none"/>
              </w:rPr>
              <w:t xml:space="preserve">不</w:t>
            </w:r>
            <w:r>
              <w:rPr>
                <w:rFonts w:hint="eastAsia" w:ascii="宋体" w:hAnsi="宋体" w:cs="宋体"/>
                <w:color w:val="000000" w:themeColor="text1"/>
                <w:sz w:val="21"/>
                <w:szCs w:val="21"/>
                <w:highlight w:val="none"/>
                <w:lang w:eastAsia="zh-CN"/>
              </w:rPr>
              <w:t xml:space="preserve">完整、内容不准确、路径不合理</w:t>
            </w:r>
            <w:r>
              <w:rPr>
                <w:rFonts w:hint="eastAsia" w:ascii="宋体" w:hAnsi="宋体" w:eastAsia="宋体" w:cs="宋体"/>
                <w:color w:val="000000" w:themeColor="text1"/>
                <w:sz w:val="21"/>
                <w:szCs w:val="21"/>
                <w:highlight w:val="none"/>
              </w:rPr>
              <w:t xml:space="preserve">得3分；</w:t>
            </w:r>
            <w:r>
              <w:rPr>
                <w:color w:val="000000" w:themeColor="text1"/>
              </w:rPr>
            </w:r>
            <w:r/>
          </w:p>
          <w:p>
            <w:pPr>
              <w:ind w:left="0" w:right="0" w:firstLine="0"/>
              <w:jc w:val="left"/>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未提供不得分。</w:t>
            </w:r>
            <w:r>
              <w:rPr>
                <w:color w:val="000000" w:themeColor="text1"/>
              </w:rPr>
            </w:r>
            <w:r/>
          </w:p>
        </w:tc>
        <w:tc>
          <w:tcPr>
            <w:tcMar>
              <w:left w:w="108" w:type="dxa"/>
              <w:top w:w="0" w:type="dxa"/>
              <w:right w:w="108" w:type="dxa"/>
              <w:bottom w:w="0" w:type="dxa"/>
            </w:tcMar>
            <w:tcW w:w="1324" w:type="dxa"/>
            <w:vAlign w:val="center"/>
            <w:textDirection w:val="lrTb"/>
            <w:noWrap w:val="false"/>
          </w:tcPr>
          <w:p>
            <w:pPr>
              <w:ind w:left="0" w:right="0" w:firstLine="0"/>
              <w:jc w:val="center"/>
              <w:spacing w:before="0" w:after="0" w:line="240" w:lineRule="auto"/>
              <w:widowControl/>
              <w:rPr>
                <w:rFonts w:hint="default"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rPr>
              <w:t xml:space="preserve">13</w:t>
            </w:r>
            <w:r>
              <w:rPr>
                <w:color w:val="000000" w:themeColor="text1"/>
              </w:rPr>
            </w:r>
            <w:r/>
          </w:p>
        </w:tc>
      </w:tr>
      <w:tr>
        <w:trPr>
          <w:trHeight w:val="90"/>
        </w:trPr>
        <w:tc>
          <w:tcPr>
            <w:vMerge w:val="continue"/>
            <w:textDirection w:val="lrTb"/>
            <w:noWrap w:val="false"/>
          </w:tcPr>
          <w:p>
            <w:pPr>
              <w:ind w:left="0" w:right="0" w:firstLine="0"/>
              <w:jc w:val="center"/>
              <w:spacing w:before="0" w:after="0" w:line="240" w:lineRule="auto"/>
              <w:widowControl/>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r>
            <w:r/>
          </w:p>
        </w:tc>
        <w:tc>
          <w:tcPr>
            <w:tcW w:w="967" w:type="dxa"/>
            <w:vMerge w:val="continue"/>
            <w:textDirection w:val="lrTb"/>
            <w:noWrap w:val="false"/>
          </w:tcPr>
          <w:p>
            <w:pPr>
              <w:ind w:left="0" w:right="0" w:firstLine="0"/>
              <w:jc w:val="center"/>
              <w:spacing w:before="0" w:after="0" w:line="240" w:lineRule="auto"/>
              <w:widowControl/>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r>
            <w:r/>
          </w:p>
        </w:tc>
        <w:tc>
          <w:tcPr>
            <w:tcMar>
              <w:left w:w="108" w:type="dxa"/>
              <w:top w:w="0" w:type="dxa"/>
              <w:right w:w="108" w:type="dxa"/>
              <w:bottom w:w="0" w:type="dxa"/>
            </w:tcMar>
            <w:tcW w:w="5790" w:type="dxa"/>
            <w:vAlign w:val="center"/>
            <w:textDirection w:val="lrTb"/>
            <w:noWrap w:val="false"/>
          </w:tcPr>
          <w:p>
            <w:pPr>
              <w:ind w:left="0" w:right="0" w:firstLine="0"/>
              <w:jc w:val="both"/>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rPr>
              <w:t xml:space="preserve">项目组织总体安排</w:t>
            </w:r>
            <w:r>
              <w:rPr>
                <w:color w:val="000000" w:themeColor="text1"/>
              </w:rPr>
            </w:r>
            <w:r/>
          </w:p>
          <w:p>
            <w:pPr>
              <w:ind w:left="0" w:right="0" w:firstLine="0"/>
              <w:jc w:val="both"/>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rPr>
              <w:t xml:space="preserve">评委对供应商提供的项目实施总体方案、内容框架</w:t>
            </w:r>
            <w:r>
              <w:rPr>
                <w:rFonts w:hint="eastAsia" w:ascii="宋体" w:hAnsi="宋体" w:eastAsia="宋体" w:cs="宋体"/>
                <w:color w:val="000000" w:themeColor="text1"/>
                <w:sz w:val="21"/>
                <w:szCs w:val="21"/>
                <w:highlight w:val="none"/>
              </w:rPr>
              <w:t xml:space="preserve">对比打分。</w:t>
            </w:r>
            <w:r>
              <w:rPr>
                <w:color w:val="000000" w:themeColor="text1"/>
              </w:rPr>
            </w:r>
            <w:r/>
          </w:p>
          <w:p>
            <w:pPr>
              <w:ind w:left="0" w:right="0" w:firstLine="0"/>
              <w:jc w:val="both"/>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项目实施总体方案针对性强，方案最全面，内容框架完整的得</w:t>
            </w:r>
            <w:r>
              <w:rPr>
                <w:rFonts w:hint="eastAsia" w:ascii="宋体" w:hAnsi="宋体" w:cs="宋体"/>
                <w:color w:val="000000" w:themeColor="text1"/>
                <w:sz w:val="21"/>
                <w:szCs w:val="21"/>
                <w:highlight w:val="none"/>
                <w:lang w:val="en-US" w:eastAsia="zh-CN"/>
              </w:rPr>
              <w:t xml:space="preserve">13</w:t>
            </w:r>
            <w:r>
              <w:rPr>
                <w:rFonts w:hint="eastAsia" w:ascii="宋体" w:hAnsi="宋体" w:eastAsia="宋体" w:cs="宋体"/>
                <w:color w:val="000000" w:themeColor="text1"/>
                <w:sz w:val="21"/>
                <w:szCs w:val="21"/>
                <w:highlight w:val="none"/>
              </w:rPr>
              <w:t xml:space="preserve">分；</w:t>
            </w:r>
            <w:r>
              <w:rPr>
                <w:color w:val="000000" w:themeColor="text1"/>
              </w:rPr>
            </w:r>
            <w:r/>
          </w:p>
          <w:p>
            <w:pPr>
              <w:ind w:left="0" w:right="0" w:firstLine="0"/>
              <w:jc w:val="both"/>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较为详细，无明显缺陷的</w:t>
            </w:r>
            <w:r>
              <w:rPr>
                <w:rFonts w:hint="eastAsia" w:ascii="宋体" w:hAnsi="宋体" w:cs="宋体"/>
                <w:color w:val="000000" w:themeColor="text1"/>
                <w:sz w:val="21"/>
                <w:szCs w:val="21"/>
                <w:highlight w:val="none"/>
                <w:lang w:val="en-US" w:eastAsia="zh-CN"/>
              </w:rPr>
              <w:t xml:space="preserve">10</w:t>
            </w:r>
            <w:r>
              <w:rPr>
                <w:rFonts w:hint="eastAsia" w:ascii="宋体" w:hAnsi="宋体" w:eastAsia="宋体" w:cs="宋体"/>
                <w:color w:val="000000" w:themeColor="text1"/>
                <w:sz w:val="21"/>
                <w:szCs w:val="21"/>
                <w:highlight w:val="none"/>
              </w:rPr>
              <w:t xml:space="preserve">分；</w:t>
            </w:r>
            <w:r>
              <w:rPr>
                <w:color w:val="000000" w:themeColor="text1"/>
              </w:rPr>
            </w:r>
            <w:r/>
          </w:p>
          <w:p>
            <w:pPr>
              <w:ind w:left="0" w:right="0" w:firstLine="0"/>
              <w:jc w:val="both"/>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基本符合本项目需求的得7分；</w:t>
            </w:r>
            <w:r>
              <w:rPr>
                <w:color w:val="000000" w:themeColor="text1"/>
              </w:rPr>
            </w:r>
            <w:r/>
          </w:p>
          <w:p>
            <w:pPr>
              <w:ind w:left="0" w:right="0" w:firstLine="0"/>
              <w:jc w:val="both"/>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内容较少，表述的内容较一般的得3分；</w:t>
            </w:r>
            <w:r>
              <w:rPr>
                <w:color w:val="000000" w:themeColor="text1"/>
              </w:rPr>
            </w:r>
            <w:r/>
          </w:p>
          <w:p>
            <w:pPr>
              <w:ind w:left="0" w:right="0" w:firstLine="0"/>
              <w:jc w:val="left"/>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未提供不得分。</w:t>
            </w:r>
            <w:r>
              <w:rPr>
                <w:color w:val="000000" w:themeColor="text1"/>
              </w:rPr>
            </w:r>
            <w:r/>
          </w:p>
        </w:tc>
        <w:tc>
          <w:tcPr>
            <w:tcMar>
              <w:left w:w="108" w:type="dxa"/>
              <w:top w:w="0" w:type="dxa"/>
              <w:right w:w="108" w:type="dxa"/>
              <w:bottom w:w="0" w:type="dxa"/>
            </w:tcMar>
            <w:tcW w:w="1324" w:type="dxa"/>
            <w:vAlign w:val="center"/>
            <w:textDirection w:val="lrTb"/>
            <w:noWrap w:val="false"/>
          </w:tcPr>
          <w:p>
            <w:pPr>
              <w:ind w:left="0" w:right="0" w:firstLine="0"/>
              <w:jc w:val="center"/>
              <w:spacing w:before="0" w:after="0" w:line="240" w:lineRule="auto"/>
              <w:widowControl/>
              <w:rPr>
                <w:rFonts w:hint="default"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rPr>
              <w:t xml:space="preserve">13</w:t>
            </w:r>
            <w:r>
              <w:rPr>
                <w:color w:val="000000" w:themeColor="text1"/>
              </w:rPr>
            </w:r>
            <w:r/>
          </w:p>
        </w:tc>
      </w:tr>
      <w:tr>
        <w:trPr>
          <w:trHeight w:val="340"/>
        </w:trPr>
        <w:tc>
          <w:tcPr>
            <w:vMerge w:val="continue"/>
            <w:textDirection w:val="lrTb"/>
            <w:noWrap w:val="false"/>
          </w:tcPr>
          <w:p>
            <w:pPr>
              <w:ind w:left="0" w:right="0" w:firstLine="0"/>
              <w:jc w:val="center"/>
              <w:spacing w:before="0" w:after="0" w:line="240" w:lineRule="auto"/>
              <w:widowControl/>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r>
            <w:r/>
          </w:p>
        </w:tc>
        <w:tc>
          <w:tcPr>
            <w:tcW w:w="967" w:type="dxa"/>
            <w:vMerge w:val="continue"/>
            <w:textDirection w:val="lrTb"/>
            <w:noWrap w:val="false"/>
          </w:tcPr>
          <w:p>
            <w:pPr>
              <w:ind w:left="0" w:right="0" w:firstLine="0"/>
              <w:jc w:val="center"/>
              <w:spacing w:before="0" w:after="0" w:line="240" w:lineRule="auto"/>
              <w:widowControl/>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r>
            <w:r/>
          </w:p>
        </w:tc>
        <w:tc>
          <w:tcPr>
            <w:tcMar>
              <w:left w:w="108" w:type="dxa"/>
              <w:top w:w="0" w:type="dxa"/>
              <w:right w:w="108" w:type="dxa"/>
              <w:bottom w:w="0" w:type="dxa"/>
            </w:tcMar>
            <w:tcW w:w="5790" w:type="dxa"/>
            <w:vAlign w:val="center"/>
            <w:textDirection w:val="lrTb"/>
            <w:noWrap w:val="false"/>
          </w:tcPr>
          <w:p>
            <w:pPr>
              <w:ind w:left="0" w:right="0" w:firstLine="0"/>
              <w:jc w:val="both"/>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rPr>
              <w:t xml:space="preserve">进度的保证措施、质量保证措施及后续服务安排</w:t>
            </w:r>
            <w:r>
              <w:rPr>
                <w:color w:val="000000" w:themeColor="text1"/>
              </w:rPr>
            </w:r>
            <w:r/>
          </w:p>
          <w:p>
            <w:pPr>
              <w:ind w:left="0" w:right="0" w:firstLine="0"/>
              <w:jc w:val="both"/>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评委根据供应商提供的进度的保证措施、质量保证措施及后续服务安排对比打分。</w:t>
            </w:r>
            <w:r>
              <w:rPr>
                <w:color w:val="000000" w:themeColor="text1"/>
              </w:rPr>
            </w:r>
            <w:r/>
          </w:p>
          <w:p>
            <w:pPr>
              <w:ind w:left="0" w:right="0" w:firstLine="0"/>
              <w:jc w:val="both"/>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针对性强，方案最全面的得1</w:t>
            </w:r>
            <w:r>
              <w:rPr>
                <w:rFonts w:hint="eastAsia" w:ascii="宋体" w:hAnsi="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分；</w:t>
            </w:r>
            <w:r>
              <w:rPr>
                <w:color w:val="000000" w:themeColor="text1"/>
              </w:rPr>
            </w:r>
            <w:r/>
          </w:p>
          <w:p>
            <w:pPr>
              <w:ind w:left="0" w:right="0" w:firstLine="0"/>
              <w:jc w:val="both"/>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较为详细，无明显缺陷的得1</w:t>
            </w:r>
            <w:r>
              <w:rPr>
                <w:rFonts w:hint="eastAsia" w:ascii="宋体" w:hAnsi="宋体" w:cs="宋体"/>
                <w:color w:val="000000" w:themeColor="text1"/>
                <w:sz w:val="21"/>
                <w:szCs w:val="21"/>
                <w:highlight w:val="none"/>
                <w:lang w:val="en-US" w:eastAsia="zh-CN"/>
              </w:rPr>
              <w:t xml:space="preserve">0</w:t>
            </w:r>
            <w:r>
              <w:rPr>
                <w:rFonts w:hint="eastAsia" w:ascii="宋体" w:hAnsi="宋体" w:eastAsia="宋体" w:cs="宋体"/>
                <w:color w:val="000000" w:themeColor="text1"/>
                <w:sz w:val="21"/>
                <w:szCs w:val="21"/>
                <w:highlight w:val="none"/>
              </w:rPr>
              <w:t xml:space="preserve">分；</w:t>
            </w:r>
            <w:r>
              <w:rPr>
                <w:color w:val="000000" w:themeColor="text1"/>
              </w:rPr>
            </w:r>
            <w:r/>
          </w:p>
          <w:p>
            <w:pPr>
              <w:ind w:left="0" w:right="0" w:firstLine="0"/>
              <w:jc w:val="both"/>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基本符合本项目需求的得7分；</w:t>
            </w:r>
            <w:r>
              <w:rPr>
                <w:color w:val="000000" w:themeColor="text1"/>
              </w:rPr>
            </w:r>
            <w:r/>
          </w:p>
          <w:p>
            <w:pPr>
              <w:ind w:left="0" w:right="0" w:firstLine="0"/>
              <w:jc w:val="both"/>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内容较少，表述的内容较一般的得3分；</w:t>
            </w:r>
            <w:r>
              <w:rPr>
                <w:color w:val="000000" w:themeColor="text1"/>
              </w:rPr>
            </w:r>
            <w:r/>
          </w:p>
          <w:p>
            <w:pPr>
              <w:ind w:left="0" w:right="0" w:firstLine="0"/>
              <w:jc w:val="left"/>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没有不得分。</w:t>
            </w:r>
            <w:r>
              <w:rPr>
                <w:color w:val="000000" w:themeColor="text1"/>
              </w:rPr>
            </w:r>
            <w:r/>
          </w:p>
        </w:tc>
        <w:tc>
          <w:tcPr>
            <w:tcMar>
              <w:left w:w="108" w:type="dxa"/>
              <w:top w:w="0" w:type="dxa"/>
              <w:right w:w="108" w:type="dxa"/>
              <w:bottom w:w="0" w:type="dxa"/>
            </w:tcMar>
            <w:tcW w:w="1324" w:type="dxa"/>
            <w:vAlign w:val="center"/>
            <w:textDirection w:val="lrTb"/>
            <w:noWrap w:val="false"/>
          </w:tcPr>
          <w:p>
            <w:pPr>
              <w:ind w:left="0" w:right="0" w:firstLine="0"/>
              <w:jc w:val="center"/>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1</w:t>
            </w:r>
            <w:r>
              <w:rPr>
                <w:rFonts w:hint="eastAsia" w:ascii="宋体" w:hAnsi="宋体" w:cs="宋体"/>
                <w:color w:val="000000" w:themeColor="text1"/>
                <w:sz w:val="21"/>
                <w:szCs w:val="21"/>
                <w:highlight w:val="none"/>
                <w:lang w:val="en-US" w:eastAsia="zh-CN"/>
              </w:rPr>
              <w:t xml:space="preserve">3</w:t>
            </w:r>
            <w:r>
              <w:rPr>
                <w:color w:val="000000" w:themeColor="text1"/>
              </w:rPr>
            </w:r>
            <w:r/>
          </w:p>
        </w:tc>
      </w:tr>
      <w:tr>
        <w:trPr>
          <w:trHeight w:val="340"/>
        </w:trPr>
        <w:tc>
          <w:tcPr>
            <w:tcW w:w="441" w:type="dxa"/>
            <w:vAlign w:val="center"/>
            <w:textDirection w:val="lrTb"/>
            <w:noWrap w:val="false"/>
          </w:tcPr>
          <w:p>
            <w:pPr>
              <w:ind w:left="0" w:right="0" w:firstLine="0"/>
              <w:jc w:val="center"/>
              <w:spacing w:before="0" w:after="0" w:line="240" w:lineRule="auto"/>
              <w:widowControl/>
              <w:rPr>
                <w:rFonts w:hint="default"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rPr>
              <w:t xml:space="preserve">2</w:t>
            </w:r>
            <w:r>
              <w:rPr>
                <w:color w:val="000000" w:themeColor="text1"/>
              </w:rPr>
            </w:r>
            <w:r/>
          </w:p>
        </w:tc>
        <w:tc>
          <w:tcPr>
            <w:tcW w:w="967" w:type="dxa"/>
            <w:vAlign w:val="center"/>
            <w:textDirection w:val="lrTb"/>
            <w:noWrap w:val="false"/>
          </w:tcPr>
          <w:p>
            <w:pPr>
              <w:ind w:left="0" w:right="0" w:firstLine="0"/>
              <w:jc w:val="center"/>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rPr>
              <w:t xml:space="preserve">体系认证（</w:t>
            </w:r>
            <w:r>
              <w:rPr>
                <w:rFonts w:hint="eastAsia" w:ascii="宋体" w:hAnsi="宋体" w:cs="宋体"/>
                <w:color w:val="000000" w:themeColor="text1"/>
                <w:sz w:val="21"/>
                <w:szCs w:val="21"/>
                <w:highlight w:val="none"/>
                <w:lang w:val="en-US" w:eastAsia="zh-CN"/>
              </w:rPr>
              <w:t xml:space="preserve">6</w:t>
            </w:r>
            <w:r>
              <w:rPr>
                <w:rFonts w:hint="eastAsia" w:ascii="宋体" w:hAnsi="宋体" w:eastAsia="宋体" w:cs="宋体"/>
                <w:color w:val="000000" w:themeColor="text1"/>
                <w:sz w:val="21"/>
                <w:szCs w:val="21"/>
                <w:highlight w:val="none"/>
                <w:lang w:val="en-US" w:eastAsia="zh-CN"/>
              </w:rPr>
              <w:t xml:space="preserve">分）</w:t>
            </w:r>
            <w:r>
              <w:rPr>
                <w:color w:val="000000" w:themeColor="text1"/>
              </w:rPr>
            </w:r>
            <w:r/>
          </w:p>
        </w:tc>
        <w:tc>
          <w:tcPr>
            <w:tcMar>
              <w:left w:w="108" w:type="dxa"/>
              <w:top w:w="0" w:type="dxa"/>
              <w:right w:w="108" w:type="dxa"/>
              <w:bottom w:w="0" w:type="dxa"/>
            </w:tcMar>
            <w:tcW w:w="5790" w:type="dxa"/>
            <w:vAlign w:val="center"/>
            <w:textDirection w:val="lrTb"/>
            <w:noWrap w:val="false"/>
          </w:tcPr>
          <w:p>
            <w:pPr>
              <w:ind w:left="0" w:right="0" w:firstLine="0"/>
              <w:jc w:val="left"/>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投标供应商具有有效期内的质量管理体系认证、环境管理体系认证、职业健康安全管理体系认证证书，每提供一个得</w:t>
            </w:r>
            <w:r>
              <w:rPr>
                <w:rFonts w:hint="eastAsia" w:ascii="宋体" w:hAnsi="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分，最高得</w:t>
            </w:r>
            <w:r>
              <w:rPr>
                <w:rFonts w:hint="eastAsia" w:ascii="宋体" w:hAnsi="宋体" w:cs="宋体"/>
                <w:color w:val="000000" w:themeColor="text1"/>
                <w:sz w:val="21"/>
                <w:szCs w:val="21"/>
                <w:highlight w:val="none"/>
                <w:lang w:val="en-US" w:eastAsia="zh-CN"/>
              </w:rPr>
              <w:t xml:space="preserve">6</w:t>
            </w:r>
            <w:r>
              <w:rPr>
                <w:rFonts w:hint="eastAsia" w:ascii="宋体" w:hAnsi="宋体" w:eastAsia="宋体" w:cs="宋体"/>
                <w:color w:val="000000" w:themeColor="text1"/>
                <w:sz w:val="21"/>
                <w:szCs w:val="21"/>
                <w:highlight w:val="none"/>
              </w:rPr>
              <w:t xml:space="preserve">分</w:t>
            </w:r>
            <w:r>
              <w:rPr>
                <w:rFonts w:hint="eastAsia" w:ascii="宋体" w:hAnsi="宋体" w:cs="宋体"/>
                <w:color w:val="000000" w:themeColor="text1"/>
                <w:sz w:val="21"/>
                <w:szCs w:val="21"/>
                <w:highlight w:val="none"/>
                <w:lang w:eastAsia="zh-CN"/>
              </w:rPr>
              <w:t xml:space="preserve">。</w:t>
            </w:r>
            <w:r>
              <w:rPr>
                <w:color w:val="000000" w:themeColor="text1"/>
              </w:rPr>
            </w:r>
            <w:r/>
          </w:p>
          <w:p>
            <w:pPr>
              <w:ind w:left="0" w:right="0" w:firstLine="0"/>
              <w:jc w:val="left"/>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（提供相关证书扫描件</w:t>
            </w:r>
            <w:r>
              <w:rPr>
                <w:rFonts w:hint="eastAsia" w:ascii="宋体" w:hAnsi="宋体" w:cs="宋体"/>
                <w:color w:val="000000" w:themeColor="text1"/>
                <w:sz w:val="21"/>
                <w:szCs w:val="21"/>
                <w:highlight w:val="none"/>
                <w:lang w:val="en-US" w:eastAsia="zh-CN"/>
              </w:rPr>
              <w:t xml:space="preserve">并加盖公章</w:t>
            </w:r>
            <w:r>
              <w:rPr>
                <w:rFonts w:hint="eastAsia" w:ascii="宋体" w:hAnsi="宋体" w:eastAsia="宋体" w:cs="宋体"/>
                <w:color w:val="000000" w:themeColor="text1"/>
                <w:sz w:val="21"/>
                <w:szCs w:val="21"/>
                <w:highlight w:val="none"/>
              </w:rPr>
              <w:t xml:space="preserve">，不提供或提供不全不得分）。</w:t>
            </w:r>
            <w:r>
              <w:rPr>
                <w:color w:val="000000" w:themeColor="text1"/>
              </w:rPr>
            </w:r>
            <w:r/>
          </w:p>
        </w:tc>
        <w:tc>
          <w:tcPr>
            <w:tcMar>
              <w:left w:w="108" w:type="dxa"/>
              <w:top w:w="0" w:type="dxa"/>
              <w:right w:w="108" w:type="dxa"/>
              <w:bottom w:w="0" w:type="dxa"/>
            </w:tcMar>
            <w:tcW w:w="1324" w:type="dxa"/>
            <w:vAlign w:val="center"/>
            <w:textDirection w:val="lrTb"/>
            <w:noWrap w:val="false"/>
          </w:tcPr>
          <w:p>
            <w:pPr>
              <w:ind w:left="0" w:right="0" w:firstLine="0"/>
              <w:jc w:val="center"/>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rPr>
              <w:t xml:space="preserve">6</w:t>
            </w:r>
            <w:r>
              <w:rPr>
                <w:color w:val="000000" w:themeColor="text1"/>
              </w:rPr>
            </w:r>
            <w:r/>
          </w:p>
        </w:tc>
      </w:tr>
      <w:tr>
        <w:trPr>
          <w:trHeight w:val="340"/>
        </w:trPr>
        <w:tc>
          <w:tcPr>
            <w:tcMar>
              <w:left w:w="108" w:type="dxa"/>
              <w:top w:w="0" w:type="dxa"/>
              <w:right w:w="108" w:type="dxa"/>
              <w:bottom w:w="0" w:type="dxa"/>
            </w:tcMar>
            <w:tcW w:w="441" w:type="dxa"/>
            <w:vAlign w:val="center"/>
            <w:vMerge w:val="restart"/>
            <w:textDirection w:val="lrTb"/>
            <w:noWrap w:val="false"/>
          </w:tcPr>
          <w:p>
            <w:pPr>
              <w:ind w:left="0" w:right="0" w:firstLine="0"/>
              <w:jc w:val="center"/>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rPr>
              <w:t xml:space="preserve">3</w:t>
            </w:r>
            <w:r>
              <w:rPr>
                <w:color w:val="000000" w:themeColor="text1"/>
              </w:rPr>
            </w:r>
            <w:r/>
          </w:p>
        </w:tc>
        <w:tc>
          <w:tcPr>
            <w:tcMar>
              <w:left w:w="108" w:type="dxa"/>
              <w:top w:w="0" w:type="dxa"/>
              <w:right w:w="108" w:type="dxa"/>
              <w:bottom w:w="0" w:type="dxa"/>
            </w:tcMar>
            <w:tcW w:w="967" w:type="dxa"/>
            <w:vAlign w:val="center"/>
            <w:vMerge w:val="restart"/>
            <w:textDirection w:val="lrTb"/>
            <w:noWrap w:val="false"/>
          </w:tcPr>
          <w:p>
            <w:pPr>
              <w:ind w:left="0" w:right="0" w:firstLine="0"/>
              <w:jc w:val="center"/>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人员配备</w:t>
            </w:r>
            <w:r>
              <w:rPr>
                <w:color w:val="000000" w:themeColor="text1"/>
              </w:rPr>
            </w:r>
            <w:r/>
          </w:p>
          <w:p>
            <w:pPr>
              <w:ind w:left="0" w:right="0" w:firstLine="0"/>
              <w:jc w:val="center"/>
              <w:spacing w:before="200" w:after="20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w:t>
            </w:r>
            <w:r>
              <w:rPr>
                <w:rFonts w:hint="eastAsia" w:ascii="宋体" w:hAnsi="宋体" w:cs="宋体"/>
                <w:color w:val="000000" w:themeColor="text1"/>
                <w:sz w:val="21"/>
                <w:szCs w:val="21"/>
                <w:highlight w:val="none"/>
                <w:lang w:val="en-US" w:eastAsia="zh-CN"/>
              </w:rPr>
              <w:t xml:space="preserve">18</w:t>
            </w:r>
            <w:r>
              <w:rPr>
                <w:rFonts w:hint="eastAsia" w:ascii="宋体" w:hAnsi="宋体" w:eastAsia="宋体" w:cs="宋体"/>
                <w:color w:val="000000" w:themeColor="text1"/>
                <w:sz w:val="21"/>
                <w:szCs w:val="21"/>
                <w:highlight w:val="none"/>
              </w:rPr>
              <w:t xml:space="preserve">分）</w:t>
            </w:r>
            <w:r>
              <w:rPr>
                <w:color w:val="000000" w:themeColor="text1"/>
              </w:rPr>
            </w:r>
            <w:r/>
          </w:p>
        </w:tc>
        <w:tc>
          <w:tcPr>
            <w:tcMar>
              <w:left w:w="108" w:type="dxa"/>
              <w:top w:w="0" w:type="dxa"/>
              <w:right w:w="108" w:type="dxa"/>
              <w:bottom w:w="0" w:type="dxa"/>
            </w:tcMar>
            <w:tcW w:w="5790" w:type="dxa"/>
            <w:vAlign w:val="center"/>
            <w:textDirection w:val="lrTb"/>
            <w:noWrap w:val="false"/>
          </w:tcPr>
          <w:p>
            <w:pPr>
              <w:ind w:left="0" w:right="0" w:firstLine="0"/>
              <w:jc w:val="left"/>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rPr>
              <w:t xml:space="preserve">项目负责人</w:t>
            </w:r>
            <w:r>
              <w:rPr>
                <w:color w:val="000000" w:themeColor="text1"/>
              </w:rPr>
            </w:r>
            <w:r/>
          </w:p>
          <w:p>
            <w:pPr>
              <w:numPr>
                <w:ilvl w:val="0"/>
                <w:numId w:val="0"/>
              </w:numPr>
              <w:jc w:val="both"/>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rPr>
              <w:t xml:space="preserve">1.</w:t>
            </w:r>
            <w:r>
              <w:rPr>
                <w:rFonts w:hint="eastAsia" w:ascii="宋体" w:hAnsi="宋体" w:eastAsia="宋体" w:cs="宋体"/>
                <w:color w:val="000000" w:themeColor="text1"/>
                <w:sz w:val="21"/>
                <w:szCs w:val="21"/>
                <w:highlight w:val="none"/>
              </w:rPr>
              <w:t xml:space="preserve">同时具备</w:t>
            </w:r>
            <w:bookmarkStart w:id="12" w:name="OLE_LINK4"/>
            <w:r>
              <w:rPr>
                <w:rFonts w:hint="eastAsia" w:ascii="宋体" w:hAnsi="宋体" w:eastAsia="宋体" w:cs="宋体"/>
                <w:color w:val="000000" w:themeColor="text1"/>
                <w:sz w:val="21"/>
                <w:szCs w:val="21"/>
                <w:highlight w:val="none"/>
                <w:lang w:eastAsia="zh-CN"/>
              </w:rPr>
              <w:t xml:space="preserve">城乡</w:t>
            </w:r>
            <w:r>
              <w:rPr>
                <w:rFonts w:hint="eastAsia" w:ascii="宋体" w:hAnsi="宋体" w:eastAsia="宋体" w:cs="宋体"/>
                <w:color w:val="000000" w:themeColor="text1"/>
                <w:sz w:val="21"/>
                <w:szCs w:val="21"/>
                <w:highlight w:val="none"/>
              </w:rPr>
              <w:t xml:space="preserve">规划</w:t>
            </w:r>
            <w:r>
              <w:rPr>
                <w:rFonts w:hint="eastAsia" w:ascii="宋体" w:hAnsi="宋体" w:eastAsia="宋体" w:cs="宋体"/>
                <w:color w:val="000000" w:themeColor="text1"/>
                <w:sz w:val="21"/>
                <w:szCs w:val="21"/>
                <w:highlight w:val="none"/>
                <w:lang w:eastAsia="zh-CN"/>
              </w:rPr>
              <w:t xml:space="preserve">或土地</w:t>
            </w:r>
            <w:r>
              <w:rPr>
                <w:rFonts w:hint="eastAsia" w:ascii="宋体" w:hAnsi="宋体" w:cs="宋体"/>
                <w:color w:val="000000" w:themeColor="text1"/>
                <w:sz w:val="21"/>
                <w:szCs w:val="21"/>
                <w:highlight w:val="none"/>
                <w:lang w:eastAsia="zh-CN"/>
              </w:rPr>
              <w:t xml:space="preserve">规划</w:t>
            </w:r>
            <w:r>
              <w:rPr>
                <w:rFonts w:hint="eastAsia" w:ascii="宋体" w:hAnsi="宋体" w:eastAsia="宋体" w:cs="宋体"/>
                <w:color w:val="000000" w:themeColor="text1"/>
                <w:sz w:val="21"/>
                <w:szCs w:val="21"/>
                <w:highlight w:val="none"/>
                <w:lang w:eastAsia="zh-CN"/>
              </w:rPr>
              <w:t xml:space="preserve">管理相关</w:t>
            </w:r>
            <w:r>
              <w:rPr>
                <w:rFonts w:hint="eastAsia" w:ascii="宋体" w:hAnsi="宋体" w:eastAsia="宋体" w:cs="宋体"/>
                <w:color w:val="000000" w:themeColor="text1"/>
                <w:sz w:val="21"/>
                <w:szCs w:val="21"/>
                <w:highlight w:val="none"/>
              </w:rPr>
              <w:t xml:space="preserve">专业</w:t>
            </w:r>
            <w:bookmarkEnd w:id="12"/>
            <w:r>
              <w:rPr>
                <w:rFonts w:hint="eastAsia" w:ascii="宋体" w:hAnsi="宋体" w:eastAsia="宋体" w:cs="宋体"/>
                <w:color w:val="000000" w:themeColor="text1"/>
                <w:sz w:val="21"/>
                <w:szCs w:val="21"/>
                <w:highlight w:val="none"/>
              </w:rPr>
              <w:t xml:space="preserve">正高级职称及国家注册城乡规划师职业资格的，得</w:t>
            </w:r>
            <w:r>
              <w:rPr>
                <w:rFonts w:hint="eastAsia" w:ascii="宋体" w:hAnsi="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rPr>
              <w:t xml:space="preserve">分；具备</w:t>
            </w:r>
            <w:r>
              <w:rPr>
                <w:rFonts w:hint="eastAsia" w:ascii="宋体" w:hAnsi="宋体" w:eastAsia="宋体" w:cs="宋体"/>
                <w:color w:val="000000" w:themeColor="text1"/>
                <w:sz w:val="21"/>
                <w:szCs w:val="21"/>
                <w:highlight w:val="none"/>
                <w:lang w:eastAsia="zh-CN"/>
              </w:rPr>
              <w:t xml:space="preserve">城乡</w:t>
            </w:r>
            <w:r>
              <w:rPr>
                <w:rFonts w:hint="eastAsia" w:ascii="宋体" w:hAnsi="宋体" w:eastAsia="宋体" w:cs="宋体"/>
                <w:color w:val="000000" w:themeColor="text1"/>
                <w:sz w:val="21"/>
                <w:szCs w:val="21"/>
                <w:highlight w:val="none"/>
              </w:rPr>
              <w:t xml:space="preserve">规划</w:t>
            </w:r>
            <w:r>
              <w:rPr>
                <w:rFonts w:hint="eastAsia" w:ascii="宋体" w:hAnsi="宋体" w:eastAsia="宋体" w:cs="宋体"/>
                <w:color w:val="000000" w:themeColor="text1"/>
                <w:sz w:val="21"/>
                <w:szCs w:val="21"/>
                <w:highlight w:val="none"/>
                <w:lang w:eastAsia="zh-CN"/>
              </w:rPr>
              <w:t xml:space="preserve">或土地</w:t>
            </w:r>
            <w:r>
              <w:rPr>
                <w:rFonts w:hint="eastAsia" w:ascii="宋体" w:hAnsi="宋体" w:cs="宋体"/>
                <w:color w:val="000000" w:themeColor="text1"/>
                <w:sz w:val="21"/>
                <w:szCs w:val="21"/>
                <w:highlight w:val="none"/>
                <w:lang w:eastAsia="zh-CN"/>
              </w:rPr>
              <w:t xml:space="preserve">规划</w:t>
            </w:r>
            <w:r>
              <w:rPr>
                <w:rFonts w:hint="eastAsia" w:ascii="宋体" w:hAnsi="宋体" w:eastAsia="宋体" w:cs="宋体"/>
                <w:color w:val="000000" w:themeColor="text1"/>
                <w:sz w:val="21"/>
                <w:szCs w:val="21"/>
                <w:highlight w:val="none"/>
                <w:lang w:eastAsia="zh-CN"/>
              </w:rPr>
              <w:t xml:space="preserve">管理相关</w:t>
            </w:r>
            <w:r>
              <w:rPr>
                <w:rFonts w:hint="eastAsia" w:ascii="宋体" w:hAnsi="宋体" w:eastAsia="宋体" w:cs="宋体"/>
                <w:color w:val="000000" w:themeColor="text1"/>
                <w:sz w:val="21"/>
                <w:szCs w:val="21"/>
                <w:highlight w:val="none"/>
              </w:rPr>
              <w:t xml:space="preserve">专业副高级职称及国家注册城乡规划师职业资格的，得</w:t>
            </w:r>
            <w:r>
              <w:rPr>
                <w:rFonts w:hint="eastAsia" w:ascii="宋体" w:hAnsi="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分。本项最高得</w:t>
            </w:r>
            <w:r>
              <w:rPr>
                <w:rFonts w:hint="eastAsia" w:ascii="宋体" w:hAnsi="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rPr>
              <w:t xml:space="preserve">分。</w:t>
            </w:r>
            <w:r>
              <w:rPr>
                <w:color w:val="000000" w:themeColor="text1"/>
              </w:rPr>
            </w:r>
            <w:r/>
          </w:p>
          <w:p>
            <w:pPr>
              <w:ind w:left="0" w:right="0" w:firstLine="0"/>
              <w:jc w:val="both"/>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rPr>
              <w:t xml:space="preserve">2.项目负责人</w:t>
            </w:r>
            <w:r>
              <w:rPr>
                <w:rFonts w:hint="eastAsia" w:ascii="宋体" w:hAnsi="宋体" w:eastAsia="宋体" w:cs="宋体"/>
                <w:color w:val="000000" w:themeColor="text1"/>
                <w:sz w:val="21"/>
                <w:szCs w:val="21"/>
                <w:highlight w:val="none"/>
              </w:rPr>
              <w:t xml:space="preserve">2020年1月1日（含）（获奖时间）以来</w:t>
            </w:r>
            <w:r>
              <w:rPr>
                <w:rFonts w:hint="eastAsia" w:ascii="宋体" w:hAnsi="宋体" w:cs="宋体"/>
                <w:color w:val="000000" w:themeColor="text1"/>
                <w:sz w:val="21"/>
                <w:szCs w:val="21"/>
                <w:highlight w:val="none"/>
                <w:lang w:eastAsia="zh-CN"/>
              </w:rPr>
              <w:t xml:space="preserve">获得过省级</w:t>
            </w:r>
            <w:r>
              <w:rPr>
                <w:rFonts w:hint="eastAsia" w:ascii="宋体" w:hAnsi="宋体" w:eastAsia="宋体" w:cs="宋体"/>
                <w:color w:val="000000" w:themeColor="text1"/>
                <w:sz w:val="21"/>
                <w:szCs w:val="21"/>
                <w:highlight w:val="none"/>
              </w:rPr>
              <w:t xml:space="preserve">及以上行业主管部门或协会（学会）颁发的奖项的，每提供1个得</w:t>
            </w:r>
            <w:r>
              <w:rPr>
                <w:rFonts w:hint="eastAsia" w:ascii="宋体" w:hAnsi="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分，最高得</w:t>
            </w:r>
            <w:r>
              <w:rPr>
                <w:rFonts w:hint="eastAsia" w:ascii="宋体" w:hAnsi="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rPr>
              <w:t xml:space="preserve">分。</w:t>
            </w:r>
            <w:r>
              <w:rPr>
                <w:color w:val="000000" w:themeColor="text1"/>
              </w:rPr>
            </w:r>
            <w:r/>
          </w:p>
          <w:p>
            <w:pPr>
              <w:ind w:left="0" w:right="0" w:firstLine="0"/>
              <w:jc w:val="both"/>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w:t>
            </w:r>
            <w:r>
              <w:rPr>
                <w:rFonts w:hint="eastAsia" w:ascii="宋体" w:hAnsi="宋体" w:cs="宋体"/>
                <w:color w:val="000000" w:themeColor="text1"/>
                <w:sz w:val="21"/>
                <w:szCs w:val="21"/>
                <w:highlight w:val="none"/>
                <w:lang w:val="en-US" w:eastAsia="zh-CN"/>
              </w:rPr>
              <w:t xml:space="preserve">提供上述证书扫描件</w:t>
            </w:r>
            <w:r>
              <w:rPr>
                <w:rFonts w:hint="eastAsia" w:ascii="宋体" w:hAnsi="宋体" w:eastAsia="宋体" w:cs="宋体"/>
                <w:color w:val="000000" w:themeColor="text1"/>
                <w:sz w:val="21"/>
                <w:szCs w:val="21"/>
                <w:highlight w:val="none"/>
              </w:rPr>
              <w:t xml:space="preserve">以及</w:t>
            </w:r>
            <w:r>
              <w:rPr>
                <w:rFonts w:hint="eastAsia" w:ascii="宋体" w:hAnsi="宋体" w:cs="宋体"/>
                <w:color w:val="000000" w:themeColor="text1"/>
                <w:sz w:val="21"/>
                <w:szCs w:val="21"/>
                <w:highlight w:val="none"/>
                <w:lang w:val="en-US" w:eastAsia="zh-CN"/>
              </w:rPr>
              <w:t xml:space="preserve">2025年以来任意一个月</w:t>
            </w:r>
            <w:r>
              <w:rPr>
                <w:rFonts w:hint="eastAsia" w:ascii="宋体" w:hAnsi="宋体" w:eastAsia="宋体" w:cs="宋体"/>
                <w:color w:val="000000" w:themeColor="text1"/>
                <w:sz w:val="21"/>
                <w:szCs w:val="21"/>
                <w:highlight w:val="none"/>
              </w:rPr>
              <w:t xml:space="preserve">的</w:t>
            </w:r>
            <w:r>
              <w:rPr>
                <w:rFonts w:hint="eastAsia" w:ascii="宋体" w:hAnsi="宋体" w:cs="宋体"/>
                <w:color w:val="000000" w:themeColor="text1"/>
                <w:sz w:val="21"/>
                <w:szCs w:val="21"/>
                <w:highlight w:val="none"/>
                <w:lang w:val="en-US" w:eastAsia="zh-CN"/>
              </w:rPr>
              <w:t xml:space="preserve">投标人为其缴纳的</w:t>
            </w:r>
            <w:r>
              <w:rPr>
                <w:rFonts w:hint="eastAsia" w:ascii="宋体" w:hAnsi="宋体" w:eastAsia="宋体" w:cs="宋体"/>
                <w:color w:val="000000" w:themeColor="text1"/>
                <w:sz w:val="21"/>
                <w:szCs w:val="21"/>
                <w:highlight w:val="none"/>
              </w:rPr>
              <w:t xml:space="preserve">社保缴纳证明并加盖公章，不提供不得分，专业以职称证</w:t>
            </w:r>
            <w:r>
              <w:rPr>
                <w:rFonts w:hint="eastAsia" w:ascii="宋体" w:hAnsi="宋体" w:cs="宋体"/>
                <w:color w:val="000000" w:themeColor="text1"/>
                <w:sz w:val="21"/>
                <w:szCs w:val="21"/>
                <w:highlight w:val="none"/>
                <w:lang w:val="en-US" w:eastAsia="zh-CN"/>
              </w:rPr>
              <w:t xml:space="preserve">书</w:t>
            </w:r>
            <w:r>
              <w:rPr>
                <w:rFonts w:hint="eastAsia" w:ascii="宋体" w:hAnsi="宋体" w:eastAsia="宋体" w:cs="宋体"/>
                <w:color w:val="000000" w:themeColor="text1"/>
                <w:sz w:val="21"/>
                <w:szCs w:val="21"/>
                <w:highlight w:val="none"/>
              </w:rPr>
              <w:t xml:space="preserve">或毕业证</w:t>
            </w:r>
            <w:r>
              <w:rPr>
                <w:rFonts w:hint="eastAsia" w:ascii="宋体" w:hAnsi="宋体" w:cs="宋体"/>
                <w:color w:val="000000" w:themeColor="text1"/>
                <w:sz w:val="21"/>
                <w:szCs w:val="21"/>
                <w:highlight w:val="none"/>
                <w:lang w:val="en-US" w:eastAsia="zh-CN"/>
              </w:rPr>
              <w:t xml:space="preserve">书</w:t>
            </w:r>
            <w:r>
              <w:rPr>
                <w:rFonts w:hint="eastAsia" w:ascii="宋体" w:hAnsi="宋体" w:eastAsia="宋体" w:cs="宋体"/>
                <w:color w:val="000000" w:themeColor="text1"/>
                <w:sz w:val="21"/>
                <w:szCs w:val="21"/>
                <w:highlight w:val="none"/>
              </w:rPr>
              <w:t xml:space="preserve">为准。）</w:t>
            </w:r>
            <w:r>
              <w:rPr>
                <w:color w:val="000000" w:themeColor="text1"/>
              </w:rPr>
            </w:r>
            <w:r/>
          </w:p>
        </w:tc>
        <w:tc>
          <w:tcPr>
            <w:tcMar>
              <w:left w:w="108" w:type="dxa"/>
              <w:top w:w="0" w:type="dxa"/>
              <w:right w:w="108" w:type="dxa"/>
              <w:bottom w:w="0" w:type="dxa"/>
            </w:tcMar>
            <w:tcW w:w="1324" w:type="dxa"/>
            <w:vAlign w:val="center"/>
            <w:textDirection w:val="lrTb"/>
            <w:noWrap w:val="false"/>
          </w:tcPr>
          <w:p>
            <w:pPr>
              <w:ind w:left="0" w:right="0" w:firstLine="0"/>
              <w:jc w:val="center"/>
              <w:spacing w:before="0" w:after="0" w:line="240" w:lineRule="auto"/>
              <w:widowControl/>
              <w:rPr>
                <w:rFonts w:hint="default"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rPr>
              <w:t xml:space="preserve">8</w:t>
            </w:r>
            <w:r>
              <w:rPr>
                <w:color w:val="000000" w:themeColor="text1"/>
              </w:rPr>
            </w:r>
            <w:r/>
          </w:p>
        </w:tc>
      </w:tr>
      <w:tr>
        <w:trPr>
          <w:trHeight w:val="907"/>
        </w:trPr>
        <w:tc>
          <w:tcPr>
            <w:vMerge w:val="continue"/>
            <w:textDirection w:val="lrTb"/>
            <w:noWrap w:val="false"/>
          </w:tcPr>
          <w:p>
            <w:pPr>
              <w:jc w:val="left"/>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67" w:type="dxa"/>
            <w:vMerge w:val="continue"/>
            <w:textDirection w:val="lrTb"/>
            <w:noWrap w:val="false"/>
          </w:tcPr>
          <w:p>
            <w:pPr>
              <w:jc w:val="left"/>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5790" w:type="dxa"/>
            <w:vAlign w:val="center"/>
            <w:textDirection w:val="lrTb"/>
            <w:noWrap w:val="false"/>
          </w:tcPr>
          <w:p>
            <w:pPr>
              <w:ind w:left="0" w:right="0" w:firstLine="0"/>
              <w:jc w:val="left"/>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rPr>
              <w:t xml:space="preserve">编制团队</w:t>
            </w:r>
            <w:r>
              <w:rPr>
                <w:color w:val="000000" w:themeColor="text1"/>
              </w:rPr>
            </w:r>
            <w:r/>
          </w:p>
          <w:p>
            <w:pPr>
              <w:numPr>
                <w:ilvl w:val="0"/>
                <w:numId w:val="0"/>
              </w:numPr>
              <w:jc w:val="both"/>
              <w:spacing w:before="0" w:after="0" w:line="240" w:lineRule="auto"/>
              <w:widowControl/>
              <w:tabs>
                <w:tab w:val="left" w:pos="312" w:leader="none"/>
              </w:tabs>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编制团队（除项目负责人外）具有</w:t>
            </w:r>
            <w:r>
              <w:rPr>
                <w:rFonts w:hint="eastAsia" w:ascii="宋体" w:hAnsi="宋体" w:cs="宋体"/>
                <w:color w:val="000000" w:themeColor="text1"/>
                <w:sz w:val="21"/>
                <w:szCs w:val="21"/>
                <w:highlight w:val="none"/>
                <w:lang w:eastAsia="zh-CN"/>
              </w:rPr>
              <w:t xml:space="preserve">城乡</w:t>
            </w:r>
            <w:r>
              <w:rPr>
                <w:rFonts w:hint="eastAsia" w:ascii="宋体" w:hAnsi="宋体" w:eastAsia="宋体" w:cs="宋体"/>
                <w:color w:val="000000" w:themeColor="text1"/>
                <w:sz w:val="21"/>
                <w:szCs w:val="21"/>
                <w:highlight w:val="none"/>
              </w:rPr>
              <w:t xml:space="preserve">规划、</w:t>
            </w:r>
            <w:r>
              <w:rPr>
                <w:rFonts w:hint="eastAsia" w:ascii="宋体" w:hAnsi="宋体" w:cs="宋体"/>
                <w:color w:val="000000" w:themeColor="text1"/>
                <w:sz w:val="21"/>
                <w:szCs w:val="21"/>
                <w:highlight w:val="none"/>
                <w:lang w:eastAsia="zh-CN"/>
              </w:rPr>
              <w:t xml:space="preserve">土地、经济、生态环境</w:t>
            </w:r>
            <w:r>
              <w:rPr>
                <w:rFonts w:hint="eastAsia" w:ascii="宋体" w:hAnsi="宋体" w:eastAsia="宋体" w:cs="宋体"/>
                <w:color w:val="000000" w:themeColor="text1"/>
                <w:sz w:val="21"/>
                <w:szCs w:val="21"/>
                <w:highlight w:val="none"/>
              </w:rPr>
              <w:t xml:space="preserve">、道路交通、</w:t>
            </w:r>
            <w:r>
              <w:rPr>
                <w:rFonts w:hint="eastAsia" w:ascii="宋体" w:hAnsi="宋体" w:cs="宋体"/>
                <w:color w:val="000000" w:themeColor="text1"/>
                <w:sz w:val="21"/>
                <w:szCs w:val="21"/>
                <w:highlight w:val="none"/>
                <w:lang w:val="en-US" w:eastAsia="zh-CN"/>
              </w:rPr>
              <w:t xml:space="preserve">地理信息、海洋等</w:t>
            </w:r>
            <w:r>
              <w:rPr>
                <w:rFonts w:hint="eastAsia" w:ascii="宋体" w:hAnsi="宋体" w:eastAsia="宋体" w:cs="宋体"/>
                <w:color w:val="000000" w:themeColor="text1"/>
                <w:sz w:val="21"/>
                <w:szCs w:val="21"/>
                <w:highlight w:val="none"/>
              </w:rPr>
              <w:t xml:space="preserve">专业</w:t>
            </w:r>
            <w:r>
              <w:rPr>
                <w:rFonts w:hint="eastAsia" w:ascii="宋体" w:hAnsi="宋体" w:cs="宋体"/>
                <w:color w:val="000000" w:themeColor="text1"/>
                <w:sz w:val="21"/>
                <w:szCs w:val="21"/>
                <w:highlight w:val="none"/>
                <w:lang w:val="en-US" w:eastAsia="zh-CN"/>
              </w:rPr>
              <w:t xml:space="preserve">类别的</w:t>
            </w:r>
            <w:r>
              <w:rPr>
                <w:rFonts w:hint="eastAsia" w:ascii="宋体" w:hAnsi="宋体" w:eastAsia="宋体" w:cs="宋体"/>
                <w:color w:val="000000" w:themeColor="text1"/>
                <w:sz w:val="21"/>
                <w:szCs w:val="21"/>
                <w:highlight w:val="none"/>
              </w:rPr>
              <w:t xml:space="preserve">，每提供1位高级</w:t>
            </w:r>
            <w:r>
              <w:rPr>
                <w:rFonts w:hint="eastAsia" w:ascii="宋体" w:hAnsi="宋体" w:cs="宋体"/>
                <w:color w:val="000000" w:themeColor="text1"/>
                <w:sz w:val="21"/>
                <w:szCs w:val="21"/>
                <w:highlight w:val="none"/>
                <w:lang w:val="en-US" w:eastAsia="zh-CN"/>
              </w:rPr>
              <w:t xml:space="preserve">及以上</w:t>
            </w:r>
            <w:r>
              <w:rPr>
                <w:rFonts w:hint="eastAsia" w:ascii="宋体" w:hAnsi="宋体" w:eastAsia="宋体" w:cs="宋体"/>
                <w:color w:val="000000" w:themeColor="text1"/>
                <w:sz w:val="21"/>
                <w:szCs w:val="21"/>
                <w:highlight w:val="none"/>
              </w:rPr>
              <w:t xml:space="preserve">职称得</w:t>
            </w:r>
            <w:r>
              <w:rPr>
                <w:rFonts w:hint="eastAsia" w:ascii="宋体" w:hAnsi="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分，</w:t>
            </w:r>
            <w:r>
              <w:rPr>
                <w:rFonts w:hint="eastAsia" w:ascii="宋体" w:hAnsi="宋体" w:cs="宋体"/>
                <w:color w:val="000000" w:themeColor="text1"/>
                <w:sz w:val="21"/>
                <w:szCs w:val="21"/>
                <w:highlight w:val="none"/>
                <w:lang w:eastAsia="zh-CN"/>
              </w:rPr>
              <w:t xml:space="preserve">每提供</w:t>
            </w:r>
            <w:r>
              <w:rPr>
                <w:rFonts w:hint="eastAsia" w:ascii="宋体" w:hAnsi="宋体" w:cs="宋体"/>
                <w:color w:val="000000" w:themeColor="text1"/>
                <w:sz w:val="21"/>
                <w:szCs w:val="21"/>
                <w:highlight w:val="none"/>
                <w:lang w:val="en-US" w:eastAsia="zh-CN"/>
              </w:rPr>
              <w:t xml:space="preserve">1位中级职称得1分，</w:t>
            </w:r>
            <w:r>
              <w:rPr>
                <w:rFonts w:hint="eastAsia" w:ascii="宋体" w:hAnsi="宋体" w:eastAsia="宋体" w:cs="宋体"/>
                <w:color w:val="000000" w:themeColor="text1"/>
                <w:sz w:val="21"/>
                <w:szCs w:val="21"/>
                <w:highlight w:val="none"/>
              </w:rPr>
              <w:t xml:space="preserve">本项最高得</w:t>
            </w:r>
            <w:r>
              <w:rPr>
                <w:rFonts w:hint="eastAsia" w:ascii="宋体" w:hAnsi="宋体" w:cs="宋体"/>
                <w:color w:val="000000" w:themeColor="text1"/>
                <w:sz w:val="21"/>
                <w:szCs w:val="21"/>
                <w:highlight w:val="none"/>
                <w:lang w:val="en-US" w:eastAsia="zh-CN"/>
              </w:rPr>
              <w:t xml:space="preserve">10</w:t>
            </w:r>
            <w:r>
              <w:rPr>
                <w:rFonts w:hint="eastAsia" w:ascii="宋体" w:hAnsi="宋体" w:eastAsia="宋体" w:cs="宋体"/>
                <w:color w:val="000000" w:themeColor="text1"/>
                <w:sz w:val="21"/>
                <w:szCs w:val="21"/>
                <w:highlight w:val="none"/>
              </w:rPr>
              <w:t xml:space="preserve">分，同一专业仅计一次。</w:t>
            </w:r>
            <w:r>
              <w:rPr>
                <w:color w:val="000000" w:themeColor="text1"/>
              </w:rPr>
            </w:r>
            <w:r/>
          </w:p>
          <w:p>
            <w:pPr>
              <w:ind w:left="0" w:right="0" w:firstLine="0"/>
              <w:jc w:val="left"/>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（需提供</w:t>
            </w:r>
            <w:r>
              <w:rPr>
                <w:rFonts w:hint="eastAsia" w:ascii="宋体" w:hAnsi="宋体" w:cs="宋体"/>
                <w:color w:val="000000" w:themeColor="text1"/>
                <w:sz w:val="21"/>
                <w:szCs w:val="21"/>
                <w:highlight w:val="none"/>
                <w:lang w:val="en-US" w:eastAsia="zh-CN"/>
              </w:rPr>
              <w:t xml:space="preserve">上述证书扫描件</w:t>
            </w:r>
            <w:r>
              <w:rPr>
                <w:rFonts w:hint="eastAsia" w:ascii="宋体" w:hAnsi="宋体" w:eastAsia="宋体" w:cs="宋体"/>
                <w:color w:val="000000" w:themeColor="text1"/>
                <w:sz w:val="21"/>
                <w:szCs w:val="21"/>
                <w:highlight w:val="none"/>
              </w:rPr>
              <w:t xml:space="preserve">及</w:t>
            </w:r>
            <w:r>
              <w:rPr>
                <w:rFonts w:hint="eastAsia" w:ascii="宋体" w:hAnsi="宋体" w:cs="宋体"/>
                <w:color w:val="000000" w:themeColor="text1"/>
                <w:sz w:val="21"/>
                <w:szCs w:val="21"/>
                <w:highlight w:val="none"/>
                <w:lang w:val="en-US" w:eastAsia="zh-CN"/>
              </w:rPr>
              <w:t xml:space="preserve">2025年以来任意一个月</w:t>
            </w:r>
            <w:r>
              <w:rPr>
                <w:rFonts w:hint="eastAsia" w:ascii="宋体" w:hAnsi="宋体" w:eastAsia="宋体" w:cs="宋体"/>
                <w:color w:val="000000" w:themeColor="text1"/>
                <w:sz w:val="21"/>
                <w:szCs w:val="21"/>
                <w:highlight w:val="none"/>
              </w:rPr>
              <w:t xml:space="preserve">的</w:t>
            </w:r>
            <w:r>
              <w:rPr>
                <w:rFonts w:hint="eastAsia" w:ascii="宋体" w:hAnsi="宋体" w:cs="宋体"/>
                <w:color w:val="000000" w:themeColor="text1"/>
                <w:sz w:val="21"/>
                <w:szCs w:val="21"/>
                <w:highlight w:val="none"/>
                <w:lang w:val="en-US" w:eastAsia="zh-CN"/>
              </w:rPr>
              <w:t xml:space="preserve">投标人为其缴纳的</w:t>
            </w:r>
            <w:r>
              <w:rPr>
                <w:rFonts w:hint="eastAsia" w:ascii="宋体" w:hAnsi="宋体" w:eastAsia="宋体" w:cs="宋体"/>
                <w:color w:val="000000" w:themeColor="text1"/>
                <w:sz w:val="21"/>
                <w:szCs w:val="21"/>
                <w:highlight w:val="none"/>
              </w:rPr>
              <w:t xml:space="preserve">社保缴纳证明并加盖公章，不提供该项不得分，专业以职称证或毕业证为准。）</w:t>
            </w:r>
            <w:r>
              <w:rPr>
                <w:color w:val="000000" w:themeColor="text1"/>
              </w:rPr>
            </w:r>
            <w:r/>
          </w:p>
        </w:tc>
        <w:tc>
          <w:tcPr>
            <w:tcMar>
              <w:left w:w="108" w:type="dxa"/>
              <w:top w:w="0" w:type="dxa"/>
              <w:right w:w="108" w:type="dxa"/>
              <w:bottom w:w="0" w:type="dxa"/>
            </w:tcMar>
            <w:tcW w:w="1324" w:type="dxa"/>
            <w:vAlign w:val="center"/>
            <w:textDirection w:val="lrTb"/>
            <w:noWrap w:val="false"/>
          </w:tcPr>
          <w:p>
            <w:pPr>
              <w:ind w:left="0" w:right="0" w:firstLine="0"/>
              <w:jc w:val="center"/>
              <w:spacing w:before="0" w:after="0" w:line="240" w:lineRule="auto"/>
              <w:widowControl/>
              <w:rPr>
                <w:rFonts w:hint="default"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rPr>
              <w:t xml:space="preserve">10</w:t>
            </w:r>
            <w:r>
              <w:rPr>
                <w:color w:val="000000" w:themeColor="text1"/>
              </w:rPr>
            </w:r>
            <w:r/>
          </w:p>
        </w:tc>
      </w:tr>
      <w:tr>
        <w:trPr>
          <w:trHeight w:val="340"/>
        </w:trPr>
        <w:tc>
          <w:tcPr>
            <w:tcMar>
              <w:left w:w="108" w:type="dxa"/>
              <w:top w:w="0" w:type="dxa"/>
              <w:right w:w="108" w:type="dxa"/>
              <w:bottom w:w="0" w:type="dxa"/>
            </w:tcMar>
            <w:tcW w:w="441" w:type="dxa"/>
            <w:vAlign w:val="center"/>
            <w:textDirection w:val="lrTb"/>
            <w:noWrap w:val="false"/>
          </w:tcPr>
          <w:p>
            <w:pPr>
              <w:ind w:left="0" w:right="0" w:firstLine="0"/>
              <w:jc w:val="center"/>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4</w:t>
            </w:r>
            <w:r>
              <w:rPr>
                <w:color w:val="000000" w:themeColor="text1"/>
              </w:rPr>
            </w:r>
            <w:r/>
          </w:p>
        </w:tc>
        <w:tc>
          <w:tcPr>
            <w:tcMar>
              <w:left w:w="108" w:type="dxa"/>
              <w:top w:w="0" w:type="dxa"/>
              <w:right w:w="108" w:type="dxa"/>
              <w:bottom w:w="0" w:type="dxa"/>
            </w:tcMar>
            <w:tcW w:w="967" w:type="dxa"/>
            <w:vAlign w:val="center"/>
            <w:textDirection w:val="lrTb"/>
            <w:noWrap w:val="false"/>
          </w:tcPr>
          <w:p>
            <w:pPr>
              <w:ind w:left="0" w:right="0" w:firstLine="0"/>
              <w:jc w:val="center"/>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类似</w:t>
            </w:r>
            <w:r>
              <w:rPr>
                <w:color w:val="000000" w:themeColor="text1"/>
              </w:rPr>
            </w:r>
            <w:r/>
          </w:p>
          <w:p>
            <w:pPr>
              <w:ind w:left="0" w:right="0" w:firstLine="0"/>
              <w:jc w:val="center"/>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业绩（</w:t>
            </w:r>
            <w:r>
              <w:rPr>
                <w:rFonts w:hint="eastAsia" w:ascii="宋体" w:hAnsi="宋体" w:cs="宋体"/>
                <w:color w:val="000000" w:themeColor="text1"/>
                <w:sz w:val="21"/>
                <w:szCs w:val="21"/>
                <w:highlight w:val="none"/>
                <w:lang w:val="en-US" w:eastAsia="zh-CN"/>
              </w:rPr>
              <w:t xml:space="preserve">12</w:t>
            </w:r>
            <w:r>
              <w:rPr>
                <w:rFonts w:hint="eastAsia" w:ascii="宋体" w:hAnsi="宋体" w:eastAsia="宋体" w:cs="宋体"/>
                <w:color w:val="000000" w:themeColor="text1"/>
                <w:sz w:val="21"/>
                <w:szCs w:val="21"/>
                <w:highlight w:val="none"/>
              </w:rPr>
              <w:t xml:space="preserve">分</w:t>
            </w:r>
            <w:r>
              <w:rPr>
                <w:rFonts w:hint="eastAsia" w:ascii="宋体" w:hAnsi="宋体" w:eastAsia="宋体" w:cs="宋体"/>
                <w:color w:val="000000" w:themeColor="text1"/>
                <w:sz w:val="21"/>
                <w:szCs w:val="21"/>
                <w:highlight w:val="none"/>
              </w:rPr>
              <w:t xml:space="preserve">）</w:t>
            </w:r>
            <w:r>
              <w:rPr>
                <w:color w:val="000000" w:themeColor="text1"/>
              </w:rPr>
            </w:r>
            <w:r/>
          </w:p>
        </w:tc>
        <w:tc>
          <w:tcPr>
            <w:tcMar>
              <w:left w:w="108" w:type="dxa"/>
              <w:top w:w="0" w:type="dxa"/>
              <w:right w:w="108" w:type="dxa"/>
              <w:bottom w:w="0" w:type="dxa"/>
            </w:tcMar>
            <w:tcW w:w="5790" w:type="dxa"/>
            <w:vAlign w:val="center"/>
            <w:textDirection w:val="lrTb"/>
            <w:noWrap w:val="false"/>
          </w:tcPr>
          <w:p>
            <w:pPr>
              <w:ind w:left="0" w:right="0" w:firstLine="0"/>
              <w:jc w:val="both"/>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rPr>
              <w:t xml:space="preserve">类似业绩</w:t>
            </w:r>
            <w:r>
              <w:rPr>
                <w:color w:val="000000" w:themeColor="text1"/>
              </w:rPr>
            </w:r>
            <w:r/>
          </w:p>
          <w:p>
            <w:pPr>
              <w:numPr>
                <w:ilvl w:val="0"/>
                <w:numId w:val="3"/>
              </w:numPr>
              <w:ind w:left="0" w:right="0" w:firstLine="0"/>
              <w:jc w:val="both"/>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供应商承担过</w:t>
            </w:r>
            <w:r>
              <w:rPr>
                <w:rFonts w:hint="eastAsia" w:ascii="宋体" w:hAnsi="宋体" w:cs="宋体"/>
                <w:color w:val="000000" w:themeColor="text1"/>
                <w:sz w:val="21"/>
                <w:szCs w:val="21"/>
                <w:highlight w:val="none"/>
                <w:lang w:eastAsia="zh-CN"/>
              </w:rPr>
              <w:t xml:space="preserve">县级以上</w:t>
            </w:r>
            <w:r>
              <w:rPr>
                <w:rFonts w:hint="eastAsia" w:ascii="宋体" w:hAnsi="宋体" w:cs="宋体"/>
                <w:color w:val="000000" w:themeColor="text1"/>
                <w:sz w:val="21"/>
                <w:szCs w:val="21"/>
                <w:highlight w:val="none"/>
                <w:lang w:val="en-US" w:eastAsia="zh-CN"/>
              </w:rPr>
              <w:t xml:space="preserve">国土空间总体规划项目，并取得人民政府批复的，</w:t>
            </w:r>
            <w:r>
              <w:rPr>
                <w:rFonts w:hint="eastAsia" w:ascii="宋体" w:hAnsi="宋体" w:eastAsia="宋体" w:cs="宋体"/>
                <w:color w:val="000000" w:themeColor="text1"/>
                <w:sz w:val="21"/>
                <w:szCs w:val="21"/>
                <w:highlight w:val="none"/>
              </w:rPr>
              <w:t xml:space="preserve">每提供一个得2分，</w:t>
            </w:r>
            <w:r>
              <w:rPr>
                <w:rFonts w:hint="eastAsia" w:ascii="宋体" w:hAnsi="宋体" w:eastAsia="宋体" w:cs="宋体"/>
                <w:color w:val="000000" w:themeColor="text1"/>
                <w:sz w:val="21"/>
                <w:szCs w:val="21"/>
                <w:highlight w:val="none"/>
                <w:lang w:eastAsia="zh-CN"/>
              </w:rPr>
              <w:t xml:space="preserve">本项</w:t>
            </w:r>
            <w:r>
              <w:rPr>
                <w:rFonts w:hint="eastAsia" w:ascii="宋体" w:hAnsi="宋体" w:eastAsia="宋体" w:cs="宋体"/>
                <w:color w:val="000000" w:themeColor="text1"/>
                <w:sz w:val="21"/>
                <w:szCs w:val="21"/>
                <w:highlight w:val="none"/>
              </w:rPr>
              <w:t xml:space="preserve">最高得</w:t>
            </w:r>
            <w:r>
              <w:rPr>
                <w:rFonts w:hint="eastAsia" w:ascii="宋体" w:hAnsi="宋体" w:cs="宋体"/>
                <w:color w:val="000000" w:themeColor="text1"/>
                <w:sz w:val="21"/>
                <w:szCs w:val="21"/>
                <w:highlight w:val="none"/>
                <w:lang w:val="en-US" w:eastAsia="zh-CN"/>
              </w:rPr>
              <w:t xml:space="preserve">6</w:t>
            </w:r>
            <w:r>
              <w:rPr>
                <w:rFonts w:hint="eastAsia" w:ascii="宋体" w:hAnsi="宋体" w:eastAsia="宋体" w:cs="宋体"/>
                <w:color w:val="000000" w:themeColor="text1"/>
                <w:sz w:val="21"/>
                <w:szCs w:val="21"/>
                <w:highlight w:val="none"/>
              </w:rPr>
              <w:t xml:space="preserve">分。</w:t>
            </w:r>
            <w:r>
              <w:rPr>
                <w:color w:val="000000" w:themeColor="text1"/>
              </w:rPr>
            </w:r>
            <w:r/>
          </w:p>
          <w:p>
            <w:pPr>
              <w:numPr>
                <w:ilvl w:val="0"/>
                <w:numId w:val="3"/>
              </w:numPr>
              <w:ind w:left="0" w:right="0" w:firstLine="0"/>
              <w:jc w:val="both"/>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供应商承担过国土空间规划</w:t>
            </w:r>
            <w:r>
              <w:rPr>
                <w:rFonts w:hint="eastAsia" w:ascii="宋体" w:hAnsi="宋体" w:cs="宋体"/>
                <w:color w:val="000000" w:themeColor="text1"/>
                <w:sz w:val="21"/>
                <w:szCs w:val="21"/>
                <w:highlight w:val="none"/>
                <w:lang w:eastAsia="zh-CN"/>
              </w:rPr>
              <w:t xml:space="preserve">城市</w:t>
            </w:r>
            <w:r>
              <w:rPr>
                <w:rFonts w:hint="eastAsia" w:ascii="宋体" w:hAnsi="宋体" w:eastAsia="宋体" w:cs="宋体"/>
                <w:color w:val="000000" w:themeColor="text1"/>
                <w:sz w:val="21"/>
                <w:szCs w:val="21"/>
                <w:highlight w:val="none"/>
                <w:lang w:eastAsia="zh-CN"/>
              </w:rPr>
              <w:t xml:space="preserve">体检</w:t>
            </w:r>
            <w:r>
              <w:rPr>
                <w:rFonts w:hint="eastAsia" w:ascii="宋体" w:hAnsi="宋体" w:cs="宋体"/>
                <w:color w:val="000000" w:themeColor="text1"/>
                <w:sz w:val="21"/>
                <w:szCs w:val="21"/>
                <w:highlight w:val="none"/>
                <w:lang w:eastAsia="zh-CN"/>
              </w:rPr>
              <w:t xml:space="preserve">或评估</w:t>
            </w:r>
            <w:r>
              <w:rPr>
                <w:rFonts w:hint="eastAsia" w:ascii="宋体" w:hAnsi="宋体" w:cs="宋体"/>
                <w:color w:val="000000" w:themeColor="text1"/>
                <w:sz w:val="21"/>
                <w:szCs w:val="21"/>
                <w:highlight w:val="none"/>
                <w:lang w:val="en-US" w:eastAsia="zh-CN"/>
              </w:rPr>
              <w:t xml:space="preserve">项目的，每提供一个得2分</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eastAsia="zh-CN"/>
              </w:rPr>
              <w:t xml:space="preserve">本项</w:t>
            </w:r>
            <w:r>
              <w:rPr>
                <w:rFonts w:hint="eastAsia" w:ascii="宋体" w:hAnsi="宋体" w:eastAsia="宋体" w:cs="宋体"/>
                <w:color w:val="000000" w:themeColor="text1"/>
                <w:sz w:val="21"/>
                <w:szCs w:val="21"/>
                <w:highlight w:val="none"/>
              </w:rPr>
              <w:t xml:space="preserve">最高得</w:t>
            </w:r>
            <w:r>
              <w:rPr>
                <w:rFonts w:hint="eastAsia" w:ascii="宋体" w:hAnsi="宋体" w:cs="宋体"/>
                <w:color w:val="000000" w:themeColor="text1"/>
                <w:sz w:val="21"/>
                <w:szCs w:val="21"/>
                <w:highlight w:val="none"/>
                <w:lang w:val="en-US" w:eastAsia="zh-CN"/>
              </w:rPr>
              <w:t xml:space="preserve">6</w:t>
            </w:r>
            <w:r>
              <w:rPr>
                <w:rFonts w:hint="eastAsia" w:ascii="宋体" w:hAnsi="宋体" w:eastAsia="宋体" w:cs="宋体"/>
                <w:color w:val="000000" w:themeColor="text1"/>
                <w:sz w:val="21"/>
                <w:szCs w:val="21"/>
                <w:highlight w:val="none"/>
              </w:rPr>
              <w:t xml:space="preserve">分</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ind w:left="0" w:right="0" w:firstLine="0"/>
              <w:jc w:val="both"/>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（注：</w:t>
            </w:r>
            <w:r>
              <w:rPr>
                <w:rFonts w:hint="eastAsia" w:ascii="宋体" w:hAnsi="宋体" w:cs="宋体"/>
                <w:color w:val="000000" w:themeColor="text1"/>
                <w:sz w:val="21"/>
                <w:szCs w:val="21"/>
                <w:highlight w:val="none"/>
                <w:lang w:val="en-US" w:eastAsia="zh-CN"/>
              </w:rPr>
              <w:t xml:space="preserve">提</w:t>
            </w:r>
            <w:r>
              <w:rPr>
                <w:rFonts w:hint="eastAsia" w:ascii="宋体" w:hAnsi="宋体" w:eastAsia="宋体" w:cs="宋体"/>
                <w:color w:val="000000" w:themeColor="text1"/>
                <w:sz w:val="21"/>
                <w:szCs w:val="21"/>
                <w:highlight w:val="none"/>
              </w:rPr>
              <w:t xml:space="preserve">供合同</w:t>
            </w:r>
            <w:r>
              <w:rPr>
                <w:rFonts w:hint="eastAsia" w:ascii="宋体" w:hAnsi="宋体" w:cs="宋体"/>
                <w:color w:val="000000" w:themeColor="text1"/>
                <w:sz w:val="21"/>
                <w:szCs w:val="21"/>
                <w:highlight w:val="none"/>
                <w:lang w:val="en-US" w:eastAsia="zh-CN"/>
              </w:rPr>
              <w:t xml:space="preserve">及</w:t>
            </w:r>
            <w:r>
              <w:rPr>
                <w:rFonts w:hint="eastAsia" w:ascii="宋体" w:hAnsi="宋体" w:eastAsia="宋体" w:cs="宋体"/>
                <w:color w:val="000000" w:themeColor="text1"/>
                <w:sz w:val="21"/>
                <w:szCs w:val="21"/>
                <w:highlight w:val="none"/>
              </w:rPr>
              <w:t xml:space="preserve">批复</w:t>
            </w:r>
            <w:r>
              <w:rPr>
                <w:rFonts w:hint="eastAsia" w:ascii="宋体" w:hAnsi="宋体" w:cs="宋体"/>
                <w:color w:val="000000" w:themeColor="text1"/>
                <w:sz w:val="21"/>
                <w:szCs w:val="21"/>
                <w:highlight w:val="none"/>
                <w:lang w:val="en-US" w:eastAsia="zh-CN"/>
              </w:rPr>
              <w:t xml:space="preserve">文件扫描件</w:t>
            </w:r>
            <w:r>
              <w:rPr>
                <w:rFonts w:hint="eastAsia" w:ascii="宋体" w:hAnsi="宋体" w:eastAsia="宋体" w:cs="宋体"/>
                <w:color w:val="000000" w:themeColor="text1"/>
                <w:spacing w:val="-2"/>
                <w:sz w:val="21"/>
                <w:szCs w:val="21"/>
                <w:highlight w:val="none"/>
              </w:rPr>
              <w:t xml:space="preserve">并加盖公章</w:t>
            </w:r>
            <w:r>
              <w:rPr>
                <w:rFonts w:hint="eastAsia" w:ascii="宋体" w:hAnsi="宋体" w:cs="宋体"/>
                <w:color w:val="000000" w:themeColor="text1"/>
                <w:spacing w:val="-2"/>
                <w:sz w:val="21"/>
                <w:szCs w:val="21"/>
                <w:highlight w:val="none"/>
                <w:lang w:eastAsia="zh-CN"/>
              </w:rPr>
              <w:t xml:space="preserve">，</w:t>
            </w:r>
            <w:r>
              <w:rPr>
                <w:rFonts w:hint="eastAsia" w:ascii="宋体" w:hAnsi="宋体" w:cs="宋体"/>
                <w:color w:val="000000" w:themeColor="text1"/>
                <w:spacing w:val="-2"/>
                <w:sz w:val="21"/>
                <w:szCs w:val="21"/>
                <w:highlight w:val="none"/>
                <w:lang w:val="en-US" w:eastAsia="zh-CN"/>
              </w:rPr>
              <w:t xml:space="preserve">未按要求提供不得分。</w:t>
            </w:r>
            <w:r>
              <w:rPr>
                <w:rFonts w:hint="eastAsia" w:ascii="宋体" w:hAnsi="宋体" w:eastAsia="宋体" w:cs="宋体"/>
                <w:color w:val="000000" w:themeColor="text1"/>
                <w:sz w:val="21"/>
                <w:szCs w:val="21"/>
                <w:highlight w:val="none"/>
              </w:rPr>
              <w:t xml:space="preserve">）</w:t>
            </w:r>
            <w:r>
              <w:rPr>
                <w:color w:val="000000" w:themeColor="text1"/>
              </w:rPr>
            </w:r>
            <w:r/>
          </w:p>
        </w:tc>
        <w:tc>
          <w:tcPr>
            <w:tcMar>
              <w:left w:w="108" w:type="dxa"/>
              <w:top w:w="0" w:type="dxa"/>
              <w:right w:w="108" w:type="dxa"/>
              <w:bottom w:w="0" w:type="dxa"/>
            </w:tcMar>
            <w:tcW w:w="1324" w:type="dxa"/>
            <w:vAlign w:val="center"/>
            <w:textDirection w:val="lrTb"/>
            <w:noWrap w:val="false"/>
          </w:tcPr>
          <w:p>
            <w:pPr>
              <w:ind w:left="0" w:right="0" w:firstLine="0"/>
              <w:jc w:val="center"/>
              <w:spacing w:before="0" w:after="0" w:line="240" w:lineRule="auto"/>
              <w:widowControl/>
              <w:rPr>
                <w:rFonts w:hint="default"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rPr>
              <w:t xml:space="preserve">12</w:t>
            </w:r>
            <w:r>
              <w:rPr>
                <w:color w:val="000000" w:themeColor="text1"/>
              </w:rPr>
            </w:r>
            <w:r/>
          </w:p>
        </w:tc>
      </w:tr>
      <w:tr>
        <w:trPr>
          <w:trHeight w:val="340"/>
        </w:trPr>
        <w:tc>
          <w:tcPr>
            <w:tcMar>
              <w:left w:w="108" w:type="dxa"/>
              <w:top w:w="0" w:type="dxa"/>
              <w:right w:w="108" w:type="dxa"/>
              <w:bottom w:w="0" w:type="dxa"/>
            </w:tcMar>
            <w:tcW w:w="441" w:type="dxa"/>
            <w:vAlign w:val="center"/>
            <w:textDirection w:val="lrTb"/>
            <w:noWrap w:val="false"/>
          </w:tcPr>
          <w:p>
            <w:pPr>
              <w:ind w:left="0" w:right="0" w:firstLine="0"/>
              <w:jc w:val="center"/>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rPr>
              <w:t xml:space="preserve">5</w:t>
            </w:r>
            <w:r>
              <w:rPr>
                <w:color w:val="000000" w:themeColor="text1"/>
              </w:rPr>
            </w:r>
            <w:r/>
          </w:p>
        </w:tc>
        <w:tc>
          <w:tcPr>
            <w:tcMar>
              <w:left w:w="108" w:type="dxa"/>
              <w:top w:w="0" w:type="dxa"/>
              <w:right w:w="108" w:type="dxa"/>
              <w:bottom w:w="0" w:type="dxa"/>
            </w:tcMar>
            <w:tcW w:w="967" w:type="dxa"/>
            <w:vAlign w:val="center"/>
            <w:textDirection w:val="lrTb"/>
            <w:noWrap w:val="false"/>
          </w:tcPr>
          <w:p>
            <w:pPr>
              <w:ind w:left="0" w:right="0" w:firstLine="0"/>
              <w:jc w:val="center"/>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eastAsia="zh-CN"/>
              </w:rPr>
              <w:t xml:space="preserve">服务承诺（</w:t>
            </w:r>
            <w:r>
              <w:rPr>
                <w:rFonts w:hint="eastAsia" w:ascii="宋体" w:hAnsi="宋体" w:cs="宋体"/>
                <w:color w:val="000000" w:themeColor="text1"/>
                <w:sz w:val="21"/>
                <w:szCs w:val="21"/>
                <w:highlight w:val="none"/>
                <w:lang w:val="en-US" w:eastAsia="zh-CN"/>
              </w:rPr>
              <w:t xml:space="preserve">2</w:t>
            </w:r>
            <w:r>
              <w:rPr>
                <w:rFonts w:hint="eastAsia" w:ascii="宋体" w:hAnsi="宋体" w:cs="宋体"/>
                <w:color w:val="000000" w:themeColor="text1"/>
                <w:sz w:val="21"/>
                <w:szCs w:val="21"/>
                <w:highlight w:val="none"/>
                <w:lang w:val="en-US" w:eastAsia="zh-CN"/>
              </w:rPr>
              <w:t xml:space="preserve">分</w:t>
            </w:r>
            <w:r>
              <w:rPr>
                <w:rFonts w:hint="eastAsia" w:ascii="宋体" w:hAnsi="宋体" w:cs="宋体"/>
                <w:color w:val="000000" w:themeColor="text1"/>
                <w:sz w:val="21"/>
                <w:szCs w:val="21"/>
                <w:highlight w:val="none"/>
                <w:lang w:eastAsia="zh-CN"/>
              </w:rPr>
              <w:t xml:space="preserve">）</w:t>
            </w:r>
            <w:r>
              <w:rPr>
                <w:color w:val="000000" w:themeColor="text1"/>
              </w:rPr>
            </w:r>
            <w:r/>
          </w:p>
        </w:tc>
        <w:tc>
          <w:tcPr>
            <w:tcMar>
              <w:left w:w="108" w:type="dxa"/>
              <w:top w:w="0" w:type="dxa"/>
              <w:right w:w="108" w:type="dxa"/>
              <w:bottom w:w="0" w:type="dxa"/>
            </w:tcMar>
            <w:tcW w:w="5790" w:type="dxa"/>
            <w:vAlign w:val="center"/>
            <w:textDirection w:val="lrTb"/>
            <w:noWrap w:val="false"/>
          </w:tcPr>
          <w:p>
            <w:pPr>
              <w:numPr>
                <w:ilvl w:val="0"/>
                <w:numId w:val="0"/>
              </w:numPr>
              <w:ind w:right="0"/>
              <w:jc w:val="both"/>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rPr>
              <w:t xml:space="preserve">供应商</w:t>
            </w:r>
            <w:r>
              <w:rPr>
                <w:rFonts w:hint="eastAsia" w:ascii="宋体" w:hAnsi="宋体" w:eastAsia="宋体" w:cs="宋体"/>
                <w:color w:val="000000" w:themeColor="text1"/>
                <w:sz w:val="21"/>
                <w:szCs w:val="21"/>
                <w:highlight w:val="none"/>
              </w:rPr>
              <w:t xml:space="preserve">承诺</w:t>
            </w:r>
            <w:r>
              <w:rPr>
                <w:rFonts w:hint="eastAsia" w:ascii="宋体" w:hAnsi="宋体" w:cs="宋体"/>
                <w:color w:val="000000" w:themeColor="text1"/>
                <w:sz w:val="21"/>
                <w:szCs w:val="21"/>
                <w:highlight w:val="none"/>
                <w:lang w:eastAsia="zh-CN"/>
              </w:rPr>
              <w:t xml:space="preserve">做好</w:t>
            </w:r>
            <w:r>
              <w:rPr>
                <w:rFonts w:hint="eastAsia" w:ascii="宋体" w:hAnsi="宋体" w:eastAsia="宋体" w:cs="宋体"/>
                <w:color w:val="000000" w:themeColor="text1"/>
                <w:sz w:val="21"/>
                <w:szCs w:val="21"/>
                <w:highlight w:val="none"/>
              </w:rPr>
              <w:t xml:space="preserve">后续服务</w:t>
            </w:r>
            <w:r>
              <w:rPr>
                <w:rFonts w:hint="eastAsia" w:ascii="宋体" w:hAnsi="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自提交最终成果之日起</w:t>
            </w:r>
            <w:r>
              <w:rPr>
                <w:rFonts w:hint="eastAsia" w:ascii="宋体" w:hAnsi="宋体" w:cs="宋体"/>
                <w:color w:val="000000" w:themeColor="text1"/>
                <w:sz w:val="21"/>
                <w:szCs w:val="21"/>
                <w:highlight w:val="none"/>
                <w:lang w:eastAsia="zh-CN"/>
              </w:rPr>
              <w:t xml:space="preserve">服务期限为</w:t>
            </w:r>
            <w:r>
              <w:rPr>
                <w:rFonts w:hint="eastAsia" w:ascii="宋体" w:hAnsi="宋体" w:cs="宋体"/>
                <w:color w:val="000000" w:themeColor="text1"/>
                <w:sz w:val="21"/>
                <w:szCs w:val="21"/>
                <w:highlight w:val="none"/>
                <w:lang w:val="en-US" w:eastAsia="zh-CN"/>
              </w:rPr>
              <w:t xml:space="preserve">1</w:t>
            </w:r>
            <w:r>
              <w:rPr>
                <w:rFonts w:hint="eastAsia" w:ascii="宋体" w:hAnsi="宋体" w:eastAsia="宋体" w:cs="宋体"/>
                <w:color w:val="000000" w:themeColor="text1"/>
                <w:sz w:val="21"/>
                <w:szCs w:val="21"/>
                <w:highlight w:val="none"/>
              </w:rPr>
              <w:t xml:space="preserve">年的得2分</w:t>
            </w:r>
            <w:r>
              <w:rPr>
                <w:rFonts w:hint="eastAsia" w:ascii="宋体" w:hAnsi="宋体" w:cs="宋体"/>
                <w:color w:val="000000" w:themeColor="text1"/>
                <w:sz w:val="21"/>
                <w:szCs w:val="21"/>
                <w:highlight w:val="none"/>
                <w:lang w:eastAsia="zh-CN"/>
              </w:rPr>
              <w:t xml:space="preserve">，未承诺的不得分。</w:t>
            </w:r>
            <w:r>
              <w:rPr>
                <w:color w:val="000000" w:themeColor="text1"/>
              </w:rPr>
            </w:r>
            <w:r/>
          </w:p>
          <w:p>
            <w:pPr>
              <w:numPr>
                <w:ilvl w:val="0"/>
                <w:numId w:val="0"/>
              </w:numPr>
              <w:ind w:right="0"/>
              <w:jc w:val="both"/>
              <w:spacing w:before="0" w:after="0" w:line="240" w:lineRule="auto"/>
              <w:widowControl/>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w:t>
            </w:r>
            <w:r>
              <w:rPr>
                <w:rFonts w:hint="eastAsia" w:ascii="宋体" w:hAnsi="宋体" w:cs="宋体"/>
                <w:color w:val="000000" w:themeColor="text1"/>
                <w:sz w:val="21"/>
                <w:szCs w:val="21"/>
                <w:highlight w:val="none"/>
                <w:lang w:eastAsia="zh-CN"/>
              </w:rPr>
              <w:t xml:space="preserve">需提供</w:t>
            </w:r>
            <w:r>
              <w:rPr>
                <w:rFonts w:hint="eastAsia" w:ascii="宋体" w:hAnsi="宋体" w:eastAsia="宋体" w:cs="宋体"/>
                <w:color w:val="000000" w:themeColor="text1"/>
                <w:sz w:val="21"/>
                <w:szCs w:val="21"/>
                <w:highlight w:val="none"/>
              </w:rPr>
              <w:t xml:space="preserve">承诺函</w:t>
            </w:r>
            <w:r>
              <w:rPr>
                <w:rFonts w:hint="eastAsia" w:ascii="宋体" w:hAnsi="宋体" w:cs="宋体"/>
                <w:color w:val="000000" w:themeColor="text1"/>
                <w:sz w:val="21"/>
                <w:szCs w:val="21"/>
                <w:highlight w:val="none"/>
                <w:lang w:eastAsia="zh-CN"/>
              </w:rPr>
              <w:t xml:space="preserve">并</w:t>
            </w:r>
            <w:r>
              <w:rPr>
                <w:rFonts w:hint="eastAsia" w:ascii="宋体" w:hAnsi="宋体" w:eastAsia="宋体" w:cs="宋体"/>
                <w:color w:val="000000" w:themeColor="text1"/>
                <w:sz w:val="21"/>
                <w:szCs w:val="21"/>
                <w:highlight w:val="none"/>
              </w:rPr>
              <w:t xml:space="preserve">加盖公章</w:t>
            </w:r>
            <w:r>
              <w:rPr>
                <w:rFonts w:hint="eastAsia" w:ascii="宋体" w:hAnsi="宋体" w:cs="宋体"/>
                <w:color w:val="000000" w:themeColor="text1"/>
                <w:sz w:val="21"/>
                <w:szCs w:val="21"/>
                <w:highlight w:val="none"/>
                <w:lang w:eastAsia="zh-CN"/>
              </w:rPr>
              <w:t xml:space="preserve">，</w:t>
            </w:r>
            <w:r>
              <w:rPr>
                <w:rFonts w:hint="eastAsia" w:ascii="宋体" w:hAnsi="宋体" w:cs="宋体"/>
                <w:color w:val="000000" w:themeColor="text1"/>
                <w:spacing w:val="-2"/>
                <w:sz w:val="21"/>
                <w:szCs w:val="21"/>
                <w:highlight w:val="none"/>
                <w:lang w:val="en-US" w:eastAsia="zh-CN"/>
              </w:rPr>
              <w:t xml:space="preserve">未按要求提供不得分。</w:t>
            </w:r>
            <w:r>
              <w:rPr>
                <w:rFonts w:hint="eastAsia" w:ascii="宋体" w:hAnsi="宋体" w:eastAsia="宋体" w:cs="宋体"/>
                <w:color w:val="000000" w:themeColor="text1"/>
                <w:sz w:val="21"/>
                <w:szCs w:val="21"/>
                <w:highlight w:val="none"/>
              </w:rPr>
              <w:t xml:space="preserve">）</w:t>
            </w:r>
            <w:r>
              <w:rPr>
                <w:color w:val="000000" w:themeColor="text1"/>
              </w:rPr>
            </w:r>
            <w:r/>
          </w:p>
        </w:tc>
        <w:tc>
          <w:tcPr>
            <w:tcMar>
              <w:left w:w="108" w:type="dxa"/>
              <w:top w:w="0" w:type="dxa"/>
              <w:right w:w="108" w:type="dxa"/>
              <w:bottom w:w="0" w:type="dxa"/>
            </w:tcMar>
            <w:tcW w:w="1324" w:type="dxa"/>
            <w:vAlign w:val="center"/>
            <w:textDirection w:val="lrTb"/>
            <w:noWrap w:val="false"/>
          </w:tcPr>
          <w:p>
            <w:pPr>
              <w:ind w:left="0" w:right="0" w:firstLine="0"/>
              <w:jc w:val="center"/>
              <w:spacing w:before="0" w:after="0" w:line="240" w:lineRule="auto"/>
              <w:widowControl/>
              <w:rPr>
                <w:rFonts w:hint="default" w:ascii="宋体" w:hAnsi="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rPr>
              <w:t xml:space="preserve">2</w:t>
            </w:r>
            <w:r>
              <w:rPr>
                <w:color w:val="000000" w:themeColor="text1"/>
              </w:rPr>
            </w:r>
            <w:r/>
          </w:p>
        </w:tc>
      </w:tr>
    </w:tbl>
    <w:p>
      <w:pPr>
        <w:jc w:val="left"/>
        <w:widowControl/>
        <w:rPr>
          <w:color w:val="000000" w:themeColor="text1"/>
          <w:sz w:val="24"/>
          <w:szCs w:val="24"/>
          <w:highlight w:val="none"/>
        </w:rPr>
      </w:pPr>
      <w:r>
        <w:rPr>
          <w:color w:val="000000" w:themeColor="text1"/>
          <w:sz w:val="24"/>
          <w:szCs w:val="24"/>
          <w:highlight w:val="none"/>
        </w:rPr>
        <w:br w:type="page" w:clear="all"/>
      </w:r>
      <w:r>
        <w:rPr>
          <w:color w:val="000000" w:themeColor="text1"/>
        </w:rPr>
      </w:r>
      <w:r/>
    </w:p>
    <w:p>
      <w:pPr>
        <w:pStyle w:val="844"/>
        <w:jc w:val="center"/>
        <w:spacing w:before="156" w:after="156" w:line="360" w:lineRule="auto"/>
        <w:rPr>
          <w:rFonts w:ascii="黑体" w:hAnsi="黑体" w:eastAsia="黑体"/>
          <w:b w:val="0"/>
          <w:color w:val="auto"/>
          <w:highlight w:val="none"/>
        </w:rPr>
      </w:pPr>
      <w:r/>
      <w:bookmarkStart w:id="13" w:name="_Toc161932696"/>
      <w:r>
        <w:rPr>
          <w:rFonts w:hint="eastAsia" w:ascii="黑体" w:hAnsi="黑体" w:eastAsia="黑体"/>
          <w:b w:val="0"/>
          <w:color w:val="auto"/>
          <w:highlight w:val="none"/>
        </w:rPr>
        <w:t xml:space="preserve">第六章  响应文件格式</w:t>
      </w:r>
      <w:bookmarkEnd w:id="13"/>
      <w:r/>
      <w:r/>
    </w:p>
    <w:p>
      <w:pPr>
        <w:jc w:val="center"/>
        <w:keepLines/>
        <w:keepNext/>
        <w:spacing w:before="156" w:after="156" w:line="360" w:lineRule="auto"/>
        <w:widowControl w:val="off"/>
        <w:rPr>
          <w:rFonts w:hint="eastAsia" w:ascii="宋体" w:hAnsi="宋体" w:eastAsia="宋体" w:cs="宋体"/>
          <w:b w:val="0"/>
          <w:bCs/>
          <w:i w:val="0"/>
          <w:iCs w:val="0"/>
          <w:color w:val="auto"/>
          <w:sz w:val="44"/>
          <w:szCs w:val="44"/>
          <w:highlight w:val="none"/>
          <w:lang w:val="en-US" w:eastAsia="zh-CN" w:bidi="ar-SA"/>
        </w:rPr>
        <w:outlineLvl w:val="0"/>
      </w:pPr>
      <w:r>
        <w:rPr>
          <w:rFonts w:hint="eastAsia" w:ascii="宋体" w:hAnsi="宋体" w:eastAsia="宋体" w:cs="宋体"/>
          <w:b w:val="0"/>
          <w:bCs/>
          <w:i w:val="0"/>
          <w:iCs w:val="0"/>
          <w:color w:val="auto"/>
          <w:sz w:val="44"/>
          <w:szCs w:val="44"/>
          <w:highlight w:val="none"/>
          <w:lang w:val="en-US" w:eastAsia="zh-CN" w:bidi="ar-SA"/>
        </w:rPr>
        <w:t xml:space="preserve">第六章  响应文件格式</w:t>
      </w:r>
      <w:r/>
    </w:p>
    <w:p>
      <w:pPr>
        <w:jc w:val="left"/>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jc w:val="center"/>
        <w:rPr>
          <w:rFonts w:hint="eastAsia" w:ascii="宋体" w:hAnsi="宋体" w:eastAsia="宋体" w:cs="宋体"/>
          <w:b/>
          <w:i w:val="0"/>
          <w:iCs w:val="0"/>
          <w:color w:val="auto"/>
          <w:sz w:val="72"/>
          <w:szCs w:val="21"/>
          <w:highlight w:val="none"/>
        </w:rPr>
      </w:pPr>
      <w:r>
        <w:rPr>
          <w:rFonts w:hint="eastAsia" w:ascii="宋体" w:hAnsi="宋体" w:eastAsia="宋体" w:cs="宋体"/>
          <w:b/>
          <w:i w:val="0"/>
          <w:iCs w:val="0"/>
          <w:color w:val="auto"/>
          <w:sz w:val="72"/>
          <w:szCs w:val="21"/>
          <w:highlight w:val="none"/>
        </w:rPr>
      </w:r>
      <w:r/>
    </w:p>
    <w:p>
      <w:pPr>
        <w:jc w:val="center"/>
        <w:rPr>
          <w:rFonts w:hint="eastAsia" w:ascii="宋体" w:hAnsi="宋体" w:eastAsia="宋体" w:cs="宋体"/>
          <w:b/>
          <w:i w:val="0"/>
          <w:iCs w:val="0"/>
          <w:color w:val="auto"/>
          <w:sz w:val="72"/>
          <w:szCs w:val="21"/>
          <w:highlight w:val="none"/>
        </w:rPr>
      </w:pPr>
      <w:r>
        <w:rPr>
          <w:rFonts w:hint="eastAsia" w:ascii="宋体" w:hAnsi="宋体" w:eastAsia="宋体" w:cs="宋体"/>
          <w:b/>
          <w:i w:val="0"/>
          <w:iCs w:val="0"/>
          <w:color w:val="auto"/>
          <w:sz w:val="72"/>
          <w:szCs w:val="21"/>
          <w:highlight w:val="none"/>
        </w:rPr>
        <w:t xml:space="preserve">响  应  文  件</w:t>
      </w:r>
      <w:r/>
    </w:p>
    <w:p>
      <w:pPr>
        <w:jc w:val="center"/>
        <w:rPr>
          <w:rFonts w:hint="eastAsia" w:ascii="宋体" w:hAnsi="宋体" w:eastAsia="宋体" w:cs="宋体"/>
          <w:b/>
          <w:i w:val="0"/>
          <w:iCs w:val="0"/>
          <w:color w:val="auto"/>
          <w:sz w:val="72"/>
          <w:szCs w:val="21"/>
          <w:highlight w:val="none"/>
        </w:rPr>
      </w:pPr>
      <w:r>
        <w:rPr>
          <w:rFonts w:hint="eastAsia" w:ascii="宋体" w:hAnsi="宋体" w:eastAsia="宋体" w:cs="宋体"/>
          <w:b/>
          <w:i w:val="0"/>
          <w:iCs w:val="0"/>
          <w:color w:val="auto"/>
          <w:sz w:val="72"/>
          <w:szCs w:val="21"/>
          <w:highlight w:val="none"/>
        </w:rPr>
      </w:r>
      <w:r/>
    </w:p>
    <w:p>
      <w:pPr>
        <w:jc w:val="center"/>
        <w:rPr>
          <w:rFonts w:hint="eastAsia" w:ascii="宋体" w:hAnsi="宋体" w:eastAsia="宋体" w:cs="宋体"/>
          <w:b/>
          <w:i w:val="0"/>
          <w:iCs w:val="0"/>
          <w:color w:val="auto"/>
          <w:sz w:val="72"/>
          <w:szCs w:val="21"/>
          <w:highlight w:val="none"/>
        </w:rPr>
      </w:pPr>
      <w:r>
        <w:rPr>
          <w:rFonts w:hint="eastAsia" w:ascii="宋体" w:hAnsi="宋体" w:eastAsia="宋体" w:cs="宋体"/>
          <w:b/>
          <w:i w:val="0"/>
          <w:iCs w:val="0"/>
          <w:color w:val="auto"/>
          <w:sz w:val="72"/>
          <w:szCs w:val="21"/>
          <w:highlight w:val="none"/>
        </w:rPr>
      </w:r>
      <w:r/>
    </w:p>
    <w:p>
      <w:pPr>
        <w:jc w:val="center"/>
        <w:rPr>
          <w:rFonts w:hint="eastAsia" w:ascii="宋体" w:hAnsi="宋体" w:eastAsia="宋体" w:cs="宋体"/>
          <w:b/>
          <w:i w:val="0"/>
          <w:iCs w:val="0"/>
          <w:color w:val="auto"/>
          <w:sz w:val="36"/>
          <w:szCs w:val="21"/>
          <w:highlight w:val="none"/>
        </w:rPr>
      </w:pPr>
      <w:r>
        <w:rPr>
          <w:rFonts w:hint="eastAsia" w:ascii="宋体" w:hAnsi="宋体" w:eastAsia="宋体" w:cs="宋体"/>
          <w:b/>
          <w:i w:val="0"/>
          <w:iCs w:val="0"/>
          <w:color w:val="auto"/>
          <w:sz w:val="36"/>
          <w:szCs w:val="21"/>
          <w:highlight w:val="none"/>
        </w:rPr>
      </w:r>
      <w:r/>
    </w:p>
    <w:p>
      <w:pPr>
        <w:jc w:val="center"/>
        <w:rPr>
          <w:rFonts w:hint="eastAsia" w:ascii="宋体" w:hAnsi="宋体" w:eastAsia="宋体" w:cs="宋体"/>
          <w:b/>
          <w:i w:val="0"/>
          <w:iCs w:val="0"/>
          <w:color w:val="auto"/>
          <w:sz w:val="36"/>
          <w:szCs w:val="21"/>
          <w:highlight w:val="none"/>
        </w:rPr>
      </w:pPr>
      <w:r>
        <w:rPr>
          <w:rFonts w:hint="eastAsia" w:ascii="宋体" w:hAnsi="宋体" w:eastAsia="宋体" w:cs="宋体"/>
          <w:b/>
          <w:i w:val="0"/>
          <w:iCs w:val="0"/>
          <w:color w:val="auto"/>
          <w:sz w:val="36"/>
          <w:szCs w:val="21"/>
          <w:highlight w:val="none"/>
        </w:rPr>
      </w:r>
      <w:r/>
    </w:p>
    <w:p>
      <w:pPr>
        <w:jc w:val="center"/>
        <w:rPr>
          <w:rFonts w:hint="eastAsia" w:ascii="宋体" w:hAnsi="宋体" w:eastAsia="宋体" w:cs="宋体"/>
          <w:b/>
          <w:i w:val="0"/>
          <w:iCs w:val="0"/>
          <w:color w:val="auto"/>
          <w:sz w:val="36"/>
          <w:szCs w:val="21"/>
          <w:highlight w:val="none"/>
        </w:rPr>
      </w:pPr>
      <w:r>
        <w:rPr>
          <w:rFonts w:hint="eastAsia" w:ascii="宋体" w:hAnsi="宋体" w:eastAsia="宋体" w:cs="宋体"/>
          <w:b/>
          <w:i w:val="0"/>
          <w:iCs w:val="0"/>
          <w:color w:val="auto"/>
          <w:sz w:val="36"/>
          <w:szCs w:val="21"/>
          <w:highlight w:val="none"/>
        </w:rPr>
      </w:r>
      <w:r/>
    </w:p>
    <w:p>
      <w:pPr>
        <w:ind w:firstLine="1084"/>
        <w:rPr>
          <w:rFonts w:hint="eastAsia" w:ascii="宋体" w:hAnsi="宋体" w:eastAsia="宋体" w:cs="宋体"/>
          <w:b/>
          <w:i w:val="0"/>
          <w:iCs w:val="0"/>
          <w:color w:val="auto"/>
          <w:sz w:val="36"/>
          <w:szCs w:val="21"/>
          <w:highlight w:val="none"/>
        </w:rPr>
      </w:pPr>
      <w:r>
        <w:rPr>
          <w:rFonts w:hint="eastAsia" w:ascii="宋体" w:hAnsi="宋体" w:eastAsia="宋体" w:cs="宋体"/>
          <w:b/>
          <w:i w:val="0"/>
          <w:iCs w:val="0"/>
          <w:color w:val="auto"/>
          <w:sz w:val="36"/>
          <w:szCs w:val="21"/>
          <w:highlight w:val="none"/>
        </w:rPr>
        <w:t xml:space="preserve">项 目 名 称：</w:t>
      </w:r>
      <w:r>
        <w:rPr>
          <w:rFonts w:hint="eastAsia" w:ascii="宋体" w:hAnsi="宋体" w:eastAsia="宋体" w:cs="宋体"/>
          <w:b/>
          <w:i w:val="0"/>
          <w:iCs w:val="0"/>
          <w:color w:val="auto"/>
          <w:sz w:val="36"/>
          <w:szCs w:val="21"/>
          <w:highlight w:val="none"/>
          <w:u w:val="single"/>
        </w:rPr>
        <w:t xml:space="preserve">                   </w:t>
      </w:r>
      <w:r/>
    </w:p>
    <w:p>
      <w:pPr>
        <w:ind w:firstLine="1084"/>
        <w:rPr>
          <w:rFonts w:hint="eastAsia" w:ascii="宋体" w:hAnsi="宋体" w:eastAsia="宋体" w:cs="宋体"/>
          <w:b/>
          <w:i w:val="0"/>
          <w:iCs w:val="0"/>
          <w:color w:val="auto"/>
          <w:sz w:val="36"/>
          <w:szCs w:val="21"/>
          <w:highlight w:val="none"/>
          <w:u w:val="single"/>
        </w:rPr>
      </w:pPr>
      <w:r>
        <w:rPr>
          <w:rFonts w:hint="eastAsia" w:ascii="宋体" w:hAnsi="宋体" w:eastAsia="宋体" w:cs="宋体"/>
          <w:b/>
          <w:i w:val="0"/>
          <w:iCs w:val="0"/>
          <w:color w:val="auto"/>
          <w:sz w:val="36"/>
          <w:szCs w:val="21"/>
          <w:highlight w:val="none"/>
        </w:rPr>
        <w:t xml:space="preserve">项 目 编 号：</w:t>
      </w:r>
      <w:r>
        <w:rPr>
          <w:rFonts w:hint="eastAsia" w:ascii="宋体" w:hAnsi="宋体" w:eastAsia="宋体" w:cs="宋体"/>
          <w:b/>
          <w:i w:val="0"/>
          <w:iCs w:val="0"/>
          <w:color w:val="auto"/>
          <w:sz w:val="36"/>
          <w:szCs w:val="21"/>
          <w:highlight w:val="none"/>
          <w:u w:val="single"/>
        </w:rPr>
        <w:t xml:space="preserve">                   </w:t>
      </w:r>
      <w:r/>
    </w:p>
    <w:p>
      <w:pPr>
        <w:rPr>
          <w:rFonts w:hint="eastAsia" w:ascii="宋体" w:hAnsi="宋体" w:eastAsia="宋体" w:cs="宋体"/>
          <w:b/>
          <w:i w:val="0"/>
          <w:iCs w:val="0"/>
          <w:color w:val="auto"/>
          <w:sz w:val="36"/>
          <w:szCs w:val="21"/>
          <w:highlight w:val="none"/>
          <w:u w:val="single"/>
        </w:rPr>
      </w:pPr>
      <w:r>
        <w:rPr>
          <w:rFonts w:hint="eastAsia" w:ascii="宋体" w:hAnsi="宋体" w:eastAsia="宋体" w:cs="宋体"/>
          <w:b/>
          <w:i w:val="0"/>
          <w:iCs w:val="0"/>
          <w:color w:val="auto"/>
          <w:sz w:val="36"/>
          <w:szCs w:val="21"/>
          <w:highlight w:val="none"/>
        </w:rPr>
        <w:t xml:space="preserve">      供应商名称 ：</w:t>
      </w:r>
      <w:r>
        <w:rPr>
          <w:rFonts w:hint="eastAsia" w:ascii="宋体" w:hAnsi="宋体" w:eastAsia="宋体" w:cs="宋体"/>
          <w:b/>
          <w:i w:val="0"/>
          <w:iCs w:val="0"/>
          <w:color w:val="auto"/>
          <w:sz w:val="36"/>
          <w:szCs w:val="21"/>
          <w:highlight w:val="none"/>
          <w:u w:val="single"/>
        </w:rPr>
        <w:t xml:space="preserve">（加盖CA电子公章）</w:t>
      </w:r>
      <w:r/>
    </w:p>
    <w:p>
      <w:pPr>
        <w:rPr>
          <w:rFonts w:hint="eastAsia" w:ascii="宋体" w:hAnsi="宋体" w:eastAsia="宋体" w:cs="宋体"/>
          <w:b/>
          <w:i w:val="0"/>
          <w:iCs w:val="0"/>
          <w:color w:val="auto"/>
          <w:sz w:val="36"/>
          <w:szCs w:val="21"/>
          <w:highlight w:val="none"/>
          <w:u w:val="single"/>
        </w:rPr>
      </w:pPr>
      <w:r>
        <w:rPr>
          <w:rFonts w:hint="eastAsia" w:ascii="宋体" w:hAnsi="宋体" w:eastAsia="宋体" w:cs="宋体"/>
          <w:b/>
          <w:i w:val="0"/>
          <w:iCs w:val="0"/>
          <w:color w:val="auto"/>
          <w:sz w:val="36"/>
          <w:szCs w:val="21"/>
          <w:highlight w:val="none"/>
        </w:rPr>
        <w:t xml:space="preserve">      日      期 ：</w:t>
      </w:r>
      <w:r>
        <w:rPr>
          <w:rFonts w:hint="eastAsia" w:ascii="宋体" w:hAnsi="宋体" w:eastAsia="宋体" w:cs="宋体"/>
          <w:b/>
          <w:i w:val="0"/>
          <w:iCs w:val="0"/>
          <w:color w:val="auto"/>
          <w:sz w:val="36"/>
          <w:szCs w:val="21"/>
          <w:highlight w:val="none"/>
          <w:u w:val="single"/>
        </w:rPr>
        <w:t xml:space="preserve">                   </w:t>
      </w:r>
      <w:r/>
    </w:p>
    <w:p>
      <w:pPr>
        <w:jc w:val="center"/>
        <w:spacing w:line="440" w:lineRule="exact"/>
        <w:rPr>
          <w:rFonts w:hint="eastAsia" w:ascii="宋体" w:hAnsi="宋体" w:eastAsia="宋体" w:cs="宋体"/>
          <w:b/>
          <w:bCs/>
          <w:i w:val="0"/>
          <w:iCs w:val="0"/>
          <w:color w:val="auto"/>
          <w:sz w:val="32"/>
          <w:szCs w:val="32"/>
          <w:highlight w:val="none"/>
        </w:rPr>
      </w:pPr>
      <w:r>
        <w:rPr>
          <w:rFonts w:hint="eastAsia" w:ascii="宋体" w:hAnsi="宋体" w:eastAsia="宋体" w:cs="宋体"/>
          <w:b/>
          <w:bCs/>
          <w:i w:val="0"/>
          <w:iCs w:val="0"/>
          <w:color w:val="auto"/>
          <w:sz w:val="32"/>
          <w:szCs w:val="32"/>
          <w:highlight w:val="none"/>
        </w:rPr>
      </w:r>
      <w:r/>
    </w:p>
    <w:p>
      <w:pP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br w:type="page" w:clear="all"/>
      </w:r>
      <w:r/>
    </w:p>
    <w:p>
      <w:pPr>
        <w:jc w:val="left"/>
        <w:keepLines/>
        <w:keepNext/>
        <w:spacing w:before="360" w:after="200" w:line="360" w:lineRule="auto"/>
        <w:rPr>
          <w:rFonts w:ascii="宋体" w:hAnsi="宋体" w:eastAsia="宋体" w:cs="宋体"/>
          <w:i w:val="0"/>
          <w:iCs w:val="0"/>
          <w:color w:val="auto"/>
          <w:sz w:val="36"/>
          <w:szCs w:val="36"/>
          <w:highlight w:val="none"/>
          <w:u w:val="single"/>
        </w:rPr>
        <w:outlineLvl w:val="1"/>
      </w:pPr>
      <w:r>
        <w:rPr>
          <w:rFonts w:hint="eastAsia" w:ascii="宋体" w:hAnsi="宋体" w:eastAsia="宋体" w:cs="宋体"/>
          <w:i w:val="0"/>
          <w:iCs w:val="0"/>
          <w:color w:val="auto"/>
          <w:sz w:val="36"/>
          <w:szCs w:val="36"/>
          <w:highlight w:val="none"/>
          <w:u w:val="single"/>
        </w:rPr>
        <w:t xml:space="preserve">一、法人或者其他组织的营业执照等证明文件，自然人的身份证明</w:t>
      </w:r>
      <w:r/>
    </w:p>
    <w:p>
      <w:pPr>
        <w:rPr>
          <w:rFonts w:ascii="Calibri" w:hAnsi="Calibri" w:eastAsia="Arial"/>
          <w:i w:val="0"/>
          <w:iCs w:val="0"/>
          <w:color w:val="auto"/>
          <w:highlight w:val="none"/>
        </w:rPr>
      </w:pPr>
      <w:r>
        <w:rPr>
          <w:rFonts w:ascii="Calibri" w:hAnsi="Calibri" w:eastAsia="Arial"/>
          <w:i w:val="0"/>
          <w:iCs w:val="0"/>
          <w:color w:val="auto"/>
          <w:highlight w:val="none"/>
        </w:rPr>
      </w:r>
      <w:r/>
    </w:p>
    <w:p>
      <w:pPr>
        <w:rPr>
          <w:rFonts w:ascii="Calibri" w:hAnsi="Calibri" w:eastAsia="Arial"/>
          <w:i w:val="0"/>
          <w:iCs w:val="0"/>
          <w:color w:val="auto"/>
          <w:highlight w:val="none"/>
        </w:rPr>
      </w:pPr>
      <w:r>
        <w:rPr>
          <w:rFonts w:ascii="Calibri" w:hAnsi="Calibri" w:eastAsia="Arial"/>
          <w:i w:val="0"/>
          <w:iCs w:val="0"/>
          <w:color w:val="auto"/>
          <w:highlight w:val="none"/>
        </w:rPr>
      </w:r>
      <w:r/>
    </w:p>
    <w:p>
      <w:pPr>
        <w:jc w:val="left"/>
        <w:keepLines/>
        <w:keepNext/>
        <w:spacing w:before="360" w:after="200" w:line="360" w:lineRule="auto"/>
        <w:rPr>
          <w:rFonts w:ascii="Arial" w:hAnsi="Arial" w:eastAsia="宋体" w:cs="Arial"/>
          <w:i w:val="0"/>
          <w:iCs w:val="0"/>
          <w:color w:val="auto"/>
          <w:sz w:val="36"/>
          <w:highlight w:val="none"/>
          <w:u w:val="single"/>
        </w:rPr>
        <w:outlineLvl w:val="1"/>
      </w:pPr>
      <w:r>
        <w:rPr>
          <w:rFonts w:hint="eastAsia" w:ascii="Arial" w:hAnsi="Arial" w:eastAsia="宋体" w:cs="Arial"/>
          <w:i w:val="0"/>
          <w:iCs w:val="0"/>
          <w:color w:val="auto"/>
          <w:sz w:val="36"/>
          <w:highlight w:val="none"/>
          <w:u w:val="single"/>
        </w:rPr>
        <w:t xml:space="preserve">二、</w:t>
      </w:r>
      <w:r>
        <w:rPr>
          <w:rFonts w:hint="eastAsia" w:ascii="Arial" w:hAnsi="Arial" w:cs="Arial"/>
          <w:i w:val="0"/>
          <w:iCs w:val="0"/>
          <w:color w:val="auto"/>
          <w:sz w:val="36"/>
          <w:highlight w:val="none"/>
          <w:u w:val="single"/>
          <w:lang w:val="en-US" w:eastAsia="zh-CN"/>
        </w:rPr>
        <w:t xml:space="preserve">2024或2025</w:t>
      </w:r>
      <w:r>
        <w:rPr>
          <w:rFonts w:hint="eastAsia" w:ascii="Arial" w:hAnsi="Arial" w:eastAsia="宋体" w:cs="Arial"/>
          <w:i w:val="0"/>
          <w:iCs w:val="0"/>
          <w:color w:val="auto"/>
          <w:sz w:val="36"/>
          <w:highlight w:val="none"/>
          <w:u w:val="single"/>
        </w:rPr>
        <w:t xml:space="preserve">年度的财务状况报告</w:t>
      </w:r>
      <w:r/>
    </w:p>
    <w:p>
      <w:pPr>
        <w:ind w:firstLine="480"/>
        <w:jc w:val="left"/>
        <w:spacing w:line="500" w:lineRule="exact"/>
        <w:rPr>
          <w:rFonts w:ascii="Calibri" w:hAnsi="Calibri" w:eastAsia="Arial"/>
          <w:i w:val="0"/>
          <w:iCs w:val="0"/>
          <w:color w:val="auto"/>
          <w:sz w:val="24"/>
          <w:szCs w:val="24"/>
          <w:highlight w:val="none"/>
        </w:rPr>
      </w:pPr>
      <w:r>
        <w:rPr>
          <w:rFonts w:hint="eastAsia" w:ascii="Calibri" w:hAnsi="Calibri" w:eastAsia="Arial"/>
          <w:i w:val="0"/>
          <w:iCs w:val="0"/>
          <w:color w:val="auto"/>
          <w:sz w:val="24"/>
          <w:szCs w:val="24"/>
          <w:highlight w:val="none"/>
        </w:rPr>
        <w:t xml:space="preserve">（成立不满一年无需提供）</w:t>
      </w:r>
      <w:r/>
    </w:p>
    <w:p>
      <w:pPr>
        <w:rPr>
          <w:rFonts w:ascii="Calibri" w:hAnsi="Calibri" w:eastAsia="Arial"/>
          <w:i w:val="0"/>
          <w:iCs w:val="0"/>
          <w:color w:val="auto"/>
          <w:highlight w:val="none"/>
        </w:rPr>
      </w:pPr>
      <w:r>
        <w:rPr>
          <w:rFonts w:ascii="Calibri" w:hAnsi="Calibri" w:eastAsia="Arial"/>
          <w:i w:val="0"/>
          <w:iCs w:val="0"/>
          <w:color w:val="auto"/>
          <w:highlight w:val="none"/>
        </w:rPr>
      </w:r>
      <w:r/>
    </w:p>
    <w:p>
      <w:pPr>
        <w:rPr>
          <w:rFonts w:ascii="Calibri" w:hAnsi="Calibri" w:eastAsia="Arial"/>
          <w:i w:val="0"/>
          <w:iCs w:val="0"/>
          <w:color w:val="auto"/>
          <w:highlight w:val="none"/>
        </w:rPr>
      </w:pPr>
      <w:r>
        <w:rPr>
          <w:rFonts w:ascii="Calibri" w:hAnsi="Calibri" w:eastAsia="Arial"/>
          <w:i w:val="0"/>
          <w:iCs w:val="0"/>
          <w:color w:val="auto"/>
          <w:highlight w:val="none"/>
        </w:rPr>
      </w:r>
      <w:r/>
    </w:p>
    <w:p>
      <w:pPr>
        <w:jc w:val="left"/>
        <w:keepLines/>
        <w:keepNext/>
        <w:spacing w:before="360" w:after="200" w:line="360" w:lineRule="auto"/>
        <w:rPr>
          <w:rFonts w:ascii="Arial" w:hAnsi="Arial" w:eastAsia="宋体" w:cs="Arial"/>
          <w:i w:val="0"/>
          <w:iCs w:val="0"/>
          <w:color w:val="auto"/>
          <w:sz w:val="36"/>
          <w:highlight w:val="none"/>
          <w:u w:val="single"/>
        </w:rPr>
        <w:outlineLvl w:val="1"/>
      </w:pPr>
      <w:r>
        <w:rPr>
          <w:rFonts w:hint="eastAsia" w:ascii="Arial" w:hAnsi="Arial" w:eastAsia="宋体" w:cs="Arial"/>
          <w:i w:val="0"/>
          <w:iCs w:val="0"/>
          <w:color w:val="auto"/>
          <w:sz w:val="36"/>
          <w:highlight w:val="none"/>
          <w:u w:val="single"/>
        </w:rPr>
        <w:t xml:space="preserve">三、依法缴纳税收和社会保障资金的相关材料</w:t>
      </w:r>
      <w:r/>
    </w:p>
    <w:p>
      <w:pPr>
        <w:ind w:firstLine="480"/>
        <w:jc w:val="left"/>
        <w:spacing w:line="500" w:lineRule="exact"/>
        <w:rPr>
          <w:rFonts w:ascii="Calibri" w:hAnsi="Calibri" w:eastAsia="Arial"/>
          <w:i w:val="0"/>
          <w:iCs w:val="0"/>
          <w:color w:val="auto"/>
          <w:sz w:val="24"/>
          <w:szCs w:val="24"/>
          <w:highlight w:val="none"/>
        </w:rPr>
      </w:pPr>
      <w:r>
        <w:rPr>
          <w:rFonts w:hint="eastAsia" w:ascii="Calibri" w:hAnsi="Calibri" w:eastAsia="Arial"/>
          <w:i w:val="0"/>
          <w:iCs w:val="0"/>
          <w:color w:val="auto"/>
          <w:sz w:val="24"/>
          <w:szCs w:val="24"/>
          <w:highlight w:val="none"/>
        </w:rPr>
        <w:t xml:space="preserve">（提供提交投标文件截止时间前一年内至少一个月依法缴纳税收及缴纳社会保障资金的证明材料，投标人依法享受缓缴、免缴税收、社会保障资金的提供证明材料）</w:t>
      </w:r>
      <w:r/>
    </w:p>
    <w:p>
      <w:pPr>
        <w:rPr>
          <w:rFonts w:ascii="Calibri" w:hAnsi="Calibri" w:eastAsia="Arial"/>
          <w:i w:val="0"/>
          <w:iCs w:val="0"/>
          <w:color w:val="auto"/>
          <w:highlight w:val="none"/>
        </w:rPr>
      </w:pPr>
      <w:r>
        <w:rPr>
          <w:rFonts w:ascii="Calibri" w:hAnsi="Calibri" w:eastAsia="Arial"/>
          <w:i w:val="0"/>
          <w:iCs w:val="0"/>
          <w:color w:val="auto"/>
          <w:highlight w:val="none"/>
        </w:rPr>
      </w:r>
      <w:r/>
    </w:p>
    <w:p>
      <w:pPr>
        <w:rPr>
          <w:rFonts w:ascii="Calibri" w:hAnsi="Calibri" w:eastAsia="Arial"/>
          <w:i w:val="0"/>
          <w:iCs w:val="0"/>
          <w:color w:val="auto"/>
          <w:highlight w:val="none"/>
        </w:rPr>
      </w:pPr>
      <w:r>
        <w:rPr>
          <w:rFonts w:ascii="Calibri" w:hAnsi="Calibri" w:eastAsia="Arial"/>
          <w:i w:val="0"/>
          <w:iCs w:val="0"/>
          <w:color w:val="auto"/>
          <w:highlight w:val="none"/>
        </w:rPr>
      </w:r>
      <w:r/>
    </w:p>
    <w:p>
      <w:pPr>
        <w:rPr>
          <w:rFonts w:hint="eastAsia" w:ascii="黑体" w:hAnsi="黑体" w:eastAsia="黑体" w:cs="宋体"/>
          <w:bCs/>
          <w:i w:val="0"/>
          <w:iCs w:val="0"/>
          <w:color w:val="auto"/>
          <w:sz w:val="36"/>
          <w:szCs w:val="28"/>
          <w:highlight w:val="none"/>
        </w:rPr>
      </w:pPr>
      <w:r>
        <w:rPr>
          <w:rFonts w:hint="eastAsia" w:ascii="黑体" w:hAnsi="黑体" w:eastAsia="黑体" w:cs="宋体"/>
          <w:bCs/>
          <w:i w:val="0"/>
          <w:iCs w:val="0"/>
          <w:color w:val="auto"/>
          <w:sz w:val="36"/>
          <w:szCs w:val="28"/>
          <w:highlight w:val="none"/>
        </w:rPr>
        <w:br w:type="page" w:clear="all"/>
      </w:r>
      <w:r/>
    </w:p>
    <w:p>
      <w:pPr>
        <w:jc w:val="center"/>
        <w:spacing w:line="360" w:lineRule="auto"/>
        <w:rPr>
          <w:rFonts w:ascii="黑体" w:hAnsi="黑体" w:eastAsia="黑体" w:cs="宋体"/>
          <w:bCs/>
          <w:i w:val="0"/>
          <w:iCs w:val="0"/>
          <w:color w:val="auto"/>
          <w:sz w:val="36"/>
          <w:szCs w:val="28"/>
          <w:highlight w:val="none"/>
        </w:rPr>
      </w:pPr>
      <w:r>
        <w:rPr>
          <w:rFonts w:hint="eastAsia" w:ascii="黑体" w:hAnsi="黑体" w:eastAsia="黑体" w:cs="宋体"/>
          <w:bCs/>
          <w:i w:val="0"/>
          <w:iCs w:val="0"/>
          <w:color w:val="auto"/>
          <w:sz w:val="36"/>
          <w:szCs w:val="28"/>
          <w:highlight w:val="none"/>
        </w:rPr>
        <w:t xml:space="preserve">财务状况报告及税收、社会保障资金缴纳情况承诺函</w:t>
      </w:r>
      <w:r/>
    </w:p>
    <w:p>
      <w:pPr>
        <w:jc w:val="left"/>
        <w:rPr>
          <w:rFonts w:ascii="MS Mincho" w:hAnsi="Calibri" w:eastAsia="宋体" w:cs="Times New Roman"/>
          <w:i w:val="0"/>
          <w:iCs w:val="0"/>
          <w:color w:val="auto"/>
          <w:szCs w:val="24"/>
          <w:highlight w:val="none"/>
        </w:rPr>
      </w:pPr>
      <w:r>
        <w:rPr>
          <w:rFonts w:ascii="MS Mincho" w:hAnsi="Calibri" w:eastAsia="宋体" w:cs="Times New Roman"/>
          <w:i w:val="0"/>
          <w:iCs w:val="0"/>
          <w:color w:val="auto"/>
          <w:szCs w:val="24"/>
          <w:highlight w:val="none"/>
        </w:rPr>
      </w:r>
      <w:r/>
    </w:p>
    <w:p>
      <w:pPr>
        <w:jc w:val="left"/>
        <w:spacing w:line="500" w:lineRule="exact"/>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致：</w:t>
      </w:r>
      <w:r>
        <w:rPr>
          <w:rFonts w:hint="eastAsia" w:ascii="Calibri" w:hAnsi="Calibri" w:eastAsia="宋体" w:cs="Times New Roman"/>
          <w:i w:val="0"/>
          <w:iCs w:val="0"/>
          <w:color w:val="auto"/>
          <w:sz w:val="24"/>
          <w:szCs w:val="24"/>
          <w:highlight w:val="none"/>
          <w:u w:val="single"/>
        </w:rPr>
        <w:t xml:space="preserve">采购人名称</w:t>
      </w:r>
      <w:r/>
    </w:p>
    <w:p>
      <w:pPr>
        <w:ind w:firstLine="480"/>
        <w:jc w:val="left"/>
        <w:spacing w:line="500" w:lineRule="exact"/>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我方</w:t>
      </w:r>
      <w:r>
        <w:rPr>
          <w:rFonts w:hint="eastAsia" w:ascii="Calibri" w:hAnsi="Calibri" w:eastAsia="Arial"/>
          <w:i w:val="0"/>
          <w:iCs w:val="0"/>
          <w:color w:val="auto"/>
          <w:sz w:val="24"/>
          <w:szCs w:val="24"/>
          <w:highlight w:val="none"/>
          <w:u w:val="single"/>
        </w:rPr>
        <w:t xml:space="preserve">供应商</w:t>
      </w:r>
      <w:r>
        <w:rPr>
          <w:rFonts w:hint="eastAsia" w:ascii="Calibri" w:hAnsi="Calibri" w:eastAsia="宋体" w:cs="Times New Roman"/>
          <w:i w:val="0"/>
          <w:iCs w:val="0"/>
          <w:color w:val="auto"/>
          <w:sz w:val="24"/>
          <w:szCs w:val="24"/>
          <w:highlight w:val="none"/>
          <w:u w:val="single"/>
        </w:rPr>
        <w:t xml:space="preserve">名称</w:t>
      </w:r>
      <w:r>
        <w:rPr>
          <w:rFonts w:hint="eastAsia" w:ascii="Calibri" w:hAnsi="Calibri" w:eastAsia="宋体" w:cs="Times New Roman"/>
          <w:i w:val="0"/>
          <w:iCs w:val="0"/>
          <w:color w:val="auto"/>
          <w:sz w:val="24"/>
          <w:szCs w:val="24"/>
          <w:highlight w:val="none"/>
        </w:rPr>
        <w:t xml:space="preserve">参加</w:t>
      </w:r>
      <w:r>
        <w:rPr>
          <w:rFonts w:hint="eastAsia" w:ascii="Calibri" w:hAnsi="Calibri" w:eastAsia="宋体" w:cs="Times New Roman"/>
          <w:i w:val="0"/>
          <w:iCs w:val="0"/>
          <w:color w:val="auto"/>
          <w:sz w:val="24"/>
          <w:szCs w:val="24"/>
          <w:highlight w:val="none"/>
          <w:u w:val="single"/>
        </w:rPr>
        <w:t xml:space="preserve">项目名称</w:t>
      </w:r>
      <w:r>
        <w:rPr>
          <w:rFonts w:hint="eastAsia" w:ascii="Calibri" w:hAnsi="Calibri" w:eastAsia="宋体" w:cs="Times New Roman"/>
          <w:i w:val="0"/>
          <w:iCs w:val="0"/>
          <w:color w:val="auto"/>
          <w:sz w:val="24"/>
          <w:szCs w:val="24"/>
          <w:highlight w:val="none"/>
        </w:rPr>
        <w:t xml:space="preserve">（项目编号：</w:t>
      </w:r>
      <w:r>
        <w:rPr>
          <w:rFonts w:hint="eastAsia" w:ascii="Calibri" w:hAnsi="Calibri" w:eastAsia="宋体" w:cs="Times New Roman"/>
          <w:i w:val="0"/>
          <w:iCs w:val="0"/>
          <w:color w:val="auto"/>
          <w:sz w:val="24"/>
          <w:szCs w:val="24"/>
          <w:highlight w:val="none"/>
          <w:u w:val="single"/>
        </w:rPr>
        <w:t xml:space="preserve">项目编号</w:t>
      </w:r>
      <w:r>
        <w:rPr>
          <w:rFonts w:hint="eastAsia" w:ascii="Calibri" w:hAnsi="Calibri" w:eastAsia="宋体" w:cs="Times New Roman"/>
          <w:i w:val="0"/>
          <w:iCs w:val="0"/>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（1）具有良好的商业信誉和健全的财务会计制度（财务状况报告）；</w:t>
      </w:r>
      <w:r/>
    </w:p>
    <w:p>
      <w:pPr>
        <w:ind w:firstLine="480"/>
        <w:jc w:val="left"/>
        <w:spacing w:line="500" w:lineRule="exact"/>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（2）有依法缴纳税收和社会保障资金的良好记录。</w:t>
      </w:r>
      <w:r/>
    </w:p>
    <w:p>
      <w:pPr>
        <w:ind w:firstLine="480"/>
        <w:jc w:val="left"/>
        <w:spacing w:line="500" w:lineRule="exact"/>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特此承诺</w:t>
      </w:r>
      <w:r/>
    </w:p>
    <w:p>
      <w:pPr>
        <w:ind w:firstLine="480"/>
        <w:jc w:val="left"/>
        <w:spacing w:line="500" w:lineRule="exact"/>
        <w:rPr>
          <w:rFonts w:ascii="Calibri" w:hAnsi="Calibri" w:eastAsia="宋体" w:cs="Times New Roman"/>
          <w:i w:val="0"/>
          <w:iCs w:val="0"/>
          <w:color w:val="auto"/>
          <w:sz w:val="24"/>
          <w:szCs w:val="24"/>
          <w:highlight w:val="none"/>
        </w:rPr>
      </w:pPr>
      <w:r>
        <w:rPr>
          <w:rFonts w:ascii="Calibri" w:hAnsi="Calibri" w:eastAsia="宋体" w:cs="Times New Roman"/>
          <w:i w:val="0"/>
          <w:iCs w:val="0"/>
          <w:color w:val="auto"/>
          <w:sz w:val="24"/>
          <w:szCs w:val="24"/>
          <w:highlight w:val="none"/>
        </w:rPr>
      </w:r>
      <w:r/>
    </w:p>
    <w:p>
      <w:pPr>
        <w:ind w:firstLine="480"/>
        <w:jc w:val="left"/>
        <w:spacing w:line="500" w:lineRule="exact"/>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供应商（公章）：</w:t>
      </w:r>
      <w:r/>
    </w:p>
    <w:p>
      <w:pPr>
        <w:ind w:firstLine="480"/>
        <w:jc w:val="left"/>
        <w:spacing w:line="500" w:lineRule="exact"/>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法定代表人</w:t>
      </w:r>
      <w:r>
        <w:rPr>
          <w:rFonts w:ascii="Calibri" w:hAnsi="Calibri" w:eastAsia="宋体" w:cs="Times New Roman"/>
          <w:i w:val="0"/>
          <w:iCs w:val="0"/>
          <w:color w:val="auto"/>
          <w:sz w:val="24"/>
          <w:szCs w:val="24"/>
          <w:highlight w:val="none"/>
        </w:rPr>
        <w:t xml:space="preserve">（单位负责人）</w:t>
      </w:r>
      <w:r>
        <w:rPr>
          <w:rFonts w:hint="eastAsia" w:ascii="Calibri" w:hAnsi="Calibri" w:eastAsia="宋体" w:cs="Times New Roman"/>
          <w:i w:val="0"/>
          <w:iCs w:val="0"/>
          <w:color w:val="auto"/>
          <w:sz w:val="24"/>
          <w:szCs w:val="24"/>
          <w:highlight w:val="none"/>
        </w:rPr>
        <w:t xml:space="preserve">或委托代理人（签名或签章）：</w:t>
      </w:r>
      <w:r/>
    </w:p>
    <w:p>
      <w:pPr>
        <w:ind w:firstLine="480"/>
        <w:jc w:val="left"/>
        <w:spacing w:line="500" w:lineRule="exact"/>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日期：    年     月     日</w:t>
      </w:r>
      <w:r/>
    </w:p>
    <w:p>
      <w:pPr>
        <w:rPr>
          <w:rFonts w:ascii="Calibri" w:hAnsi="Calibri" w:eastAsia="Arial"/>
          <w:i w:val="0"/>
          <w:iCs w:val="0"/>
          <w:color w:val="auto"/>
          <w:highlight w:val="none"/>
        </w:rPr>
      </w:pPr>
      <w:r>
        <w:rPr>
          <w:rFonts w:ascii="Calibri" w:hAnsi="Calibri" w:eastAsia="Arial"/>
          <w:i w:val="0"/>
          <w:iCs w:val="0"/>
          <w:color w:val="auto"/>
          <w:highlight w:val="none"/>
        </w:rPr>
      </w:r>
      <w:r/>
    </w:p>
    <w:p>
      <w:pPr>
        <w:rPr>
          <w:rFonts w:ascii="Calibri" w:hAnsi="Calibri" w:eastAsia="Arial"/>
          <w:i w:val="0"/>
          <w:iCs w:val="0"/>
          <w:color w:val="auto"/>
          <w:highlight w:val="none"/>
        </w:rPr>
      </w:pPr>
      <w:r>
        <w:rPr>
          <w:rFonts w:ascii="Calibri" w:hAnsi="Calibri" w:eastAsia="Arial"/>
          <w:i w:val="0"/>
          <w:iCs w:val="0"/>
          <w:color w:val="auto"/>
          <w:highlight w:val="none"/>
        </w:rPr>
      </w:r>
      <w:r/>
    </w:p>
    <w:p>
      <w:pPr>
        <w:rPr>
          <w:rFonts w:hint="eastAsia" w:ascii="Arial" w:hAnsi="Arial" w:eastAsia="宋体" w:cs="Arial"/>
          <w:i w:val="0"/>
          <w:iCs w:val="0"/>
          <w:color w:val="auto"/>
          <w:sz w:val="36"/>
          <w:highlight w:val="none"/>
          <w:u w:val="single"/>
        </w:rPr>
      </w:pPr>
      <w:r>
        <w:rPr>
          <w:rFonts w:hint="eastAsia" w:ascii="Arial" w:hAnsi="Arial" w:eastAsia="宋体" w:cs="Arial"/>
          <w:i w:val="0"/>
          <w:iCs w:val="0"/>
          <w:color w:val="auto"/>
          <w:sz w:val="36"/>
          <w:highlight w:val="none"/>
          <w:u w:val="single"/>
        </w:rPr>
        <w:br w:type="page" w:clear="all"/>
      </w:r>
      <w:r/>
    </w:p>
    <w:p>
      <w:pPr>
        <w:jc w:val="left"/>
        <w:keepLines/>
        <w:keepNext/>
        <w:spacing w:before="360" w:after="200" w:line="360" w:lineRule="auto"/>
        <w:rPr>
          <w:rFonts w:ascii="Arial" w:hAnsi="Arial" w:eastAsia="宋体" w:cs="Arial"/>
          <w:i w:val="0"/>
          <w:iCs w:val="0"/>
          <w:color w:val="auto"/>
          <w:sz w:val="36"/>
          <w:highlight w:val="none"/>
          <w:u w:val="single"/>
        </w:rPr>
        <w:outlineLvl w:val="1"/>
      </w:pPr>
      <w:r>
        <w:rPr>
          <w:rFonts w:hint="eastAsia" w:ascii="Arial" w:hAnsi="Arial" w:eastAsia="宋体" w:cs="Arial"/>
          <w:i w:val="0"/>
          <w:iCs w:val="0"/>
          <w:color w:val="auto"/>
          <w:sz w:val="36"/>
          <w:highlight w:val="none"/>
          <w:u w:val="single"/>
        </w:rPr>
        <w:t xml:space="preserve">四、具备履行合同所必需的设备和专业技术能力的声明及证明材料</w:t>
      </w:r>
      <w:r/>
    </w:p>
    <w:p>
      <w:pPr>
        <w:jc w:val="center"/>
        <w:spacing w:line="460" w:lineRule="exact"/>
        <w:rPr>
          <w:rFonts w:ascii="Calibri" w:hAnsi="Calibri" w:eastAsia="宋体" w:cs="Times New Roman"/>
          <w:i w:val="0"/>
          <w:iCs w:val="0"/>
          <w:color w:val="auto"/>
          <w:sz w:val="24"/>
          <w:szCs w:val="24"/>
          <w:highlight w:val="none"/>
        </w:rPr>
      </w:pPr>
      <w:r>
        <w:rPr>
          <w:rFonts w:hint="eastAsia" w:ascii="黑体" w:hAnsi="黑体" w:eastAsia="黑体" w:cs="宋体"/>
          <w:bCs/>
          <w:i w:val="0"/>
          <w:iCs w:val="0"/>
          <w:color w:val="auto"/>
          <w:sz w:val="36"/>
          <w:szCs w:val="28"/>
          <w:highlight w:val="none"/>
        </w:rPr>
        <w:t xml:space="preserve">具备履行合同所必需的设备和专业技术能力的声明及证明材料</w:t>
      </w:r>
      <w:r/>
    </w:p>
    <w:p>
      <w:pPr>
        <w:ind w:firstLine="480"/>
        <w:jc w:val="left"/>
        <w:spacing w:line="500" w:lineRule="exact"/>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主要设备有：</w:t>
      </w:r>
      <w:r>
        <w:rPr>
          <w:rFonts w:hint="eastAsia" w:ascii="Calibri" w:hAnsi="Calibri" w:eastAsia="宋体" w:cs="Times New Roman"/>
          <w:i w:val="0"/>
          <w:iCs w:val="0"/>
          <w:color w:val="auto"/>
          <w:sz w:val="24"/>
          <w:szCs w:val="24"/>
          <w:highlight w:val="none"/>
          <w:u w:val="single"/>
        </w:rPr>
        <w:t xml:space="preserve">                                  </w:t>
      </w:r>
      <w:r>
        <w:rPr>
          <w:rFonts w:hint="eastAsia" w:ascii="Calibri" w:hAnsi="Calibri" w:eastAsia="宋体" w:cs="Times New Roman"/>
          <w:i w:val="0"/>
          <w:iCs w:val="0"/>
          <w:color w:val="auto"/>
          <w:sz w:val="24"/>
          <w:szCs w:val="24"/>
          <w:highlight w:val="none"/>
        </w:rPr>
        <w:t xml:space="preserve">。（须附证明材料）</w:t>
      </w:r>
      <w:r/>
    </w:p>
    <w:p>
      <w:pPr>
        <w:jc w:val="left"/>
        <w:rPr>
          <w:rFonts w:ascii="Calibri" w:hAnsi="Calibri" w:eastAsia="宋体" w:cs="Times New Roman"/>
          <w:i w:val="0"/>
          <w:iCs w:val="0"/>
          <w:color w:val="auto"/>
          <w:sz w:val="24"/>
          <w:szCs w:val="24"/>
          <w:highlight w:val="none"/>
        </w:rPr>
      </w:pPr>
      <w:r>
        <w:rPr>
          <w:rFonts w:ascii="Calibri" w:hAnsi="Calibri" w:eastAsia="宋体" w:cs="Times New Roman"/>
          <w:i w:val="0"/>
          <w:iCs w:val="0"/>
          <w:color w:val="auto"/>
          <w:sz w:val="24"/>
          <w:szCs w:val="24"/>
          <w:highlight w:val="none"/>
        </w:rPr>
      </w:r>
      <w:r/>
    </w:p>
    <w:p>
      <w:pPr>
        <w:ind w:firstLine="480"/>
        <w:spacing w:line="360" w:lineRule="auto"/>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主要专业技术能力有：</w:t>
      </w:r>
      <w:r>
        <w:rPr>
          <w:rFonts w:hint="eastAsia" w:ascii="Calibri" w:hAnsi="Calibri" w:eastAsia="宋体" w:cs="Times New Roman"/>
          <w:i w:val="0"/>
          <w:iCs w:val="0"/>
          <w:color w:val="auto"/>
          <w:sz w:val="24"/>
          <w:szCs w:val="24"/>
          <w:highlight w:val="none"/>
          <w:u w:val="single"/>
        </w:rPr>
        <w:t xml:space="preserve">                          </w:t>
      </w:r>
      <w:r>
        <w:rPr>
          <w:rFonts w:hint="eastAsia" w:ascii="Calibri" w:hAnsi="Calibri" w:eastAsia="宋体" w:cs="Times New Roman"/>
          <w:i w:val="0"/>
          <w:iCs w:val="0"/>
          <w:color w:val="auto"/>
          <w:sz w:val="24"/>
          <w:szCs w:val="24"/>
          <w:highlight w:val="none"/>
        </w:rPr>
        <w:t xml:space="preserve">。（须附证明材料）</w:t>
      </w:r>
      <w:r/>
    </w:p>
    <w:p>
      <w:pPr>
        <w:ind w:firstLine="480"/>
        <w:spacing w:line="360" w:lineRule="auto"/>
        <w:rPr>
          <w:rFonts w:ascii="Calibri" w:hAnsi="Calibri" w:eastAsia="宋体" w:cs="Times New Roman"/>
          <w:i w:val="0"/>
          <w:iCs w:val="0"/>
          <w:color w:val="auto"/>
          <w:sz w:val="24"/>
          <w:szCs w:val="24"/>
          <w:highlight w:val="none"/>
        </w:rPr>
      </w:pPr>
      <w:r>
        <w:rPr>
          <w:rFonts w:ascii="Calibri" w:hAnsi="Calibri" w:eastAsia="宋体" w:cs="Times New Roman"/>
          <w:i w:val="0"/>
          <w:iCs w:val="0"/>
          <w:color w:val="auto"/>
          <w:sz w:val="24"/>
          <w:szCs w:val="24"/>
          <w:highlight w:val="none"/>
        </w:rPr>
      </w:r>
      <w:r/>
    </w:p>
    <w:p>
      <w:pPr>
        <w:ind w:firstLine="480"/>
        <w:spacing w:line="360" w:lineRule="auto"/>
        <w:rPr>
          <w:rFonts w:ascii="Calibri" w:hAnsi="Calibri" w:eastAsia="宋体" w:cs="Times New Roman"/>
          <w:i w:val="0"/>
          <w:iCs w:val="0"/>
          <w:color w:val="auto"/>
          <w:sz w:val="24"/>
          <w:szCs w:val="24"/>
          <w:highlight w:val="none"/>
        </w:rPr>
      </w:pPr>
      <w:r>
        <w:rPr>
          <w:rFonts w:ascii="Calibri" w:hAnsi="Calibri" w:eastAsia="宋体" w:cs="Times New Roman"/>
          <w:i w:val="0"/>
          <w:iCs w:val="0"/>
          <w:color w:val="auto"/>
          <w:sz w:val="24"/>
          <w:szCs w:val="24"/>
          <w:highlight w:val="none"/>
        </w:rPr>
      </w:r>
      <w:r/>
    </w:p>
    <w:p>
      <w:pPr>
        <w:ind w:firstLine="480"/>
        <w:spacing w:line="360" w:lineRule="auto"/>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投标人（盖章）：</w:t>
      </w:r>
      <w:r/>
    </w:p>
    <w:p>
      <w:pPr>
        <w:ind w:firstLine="480"/>
        <w:spacing w:line="360" w:lineRule="auto"/>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法定代表人</w:t>
      </w:r>
      <w:r>
        <w:rPr>
          <w:rFonts w:ascii="Calibri" w:hAnsi="Calibri" w:eastAsia="宋体" w:cs="Times New Roman"/>
          <w:i w:val="0"/>
          <w:iCs w:val="0"/>
          <w:color w:val="auto"/>
          <w:sz w:val="24"/>
          <w:szCs w:val="24"/>
          <w:highlight w:val="none"/>
        </w:rPr>
        <w:t xml:space="preserve">（单位负责人）</w:t>
      </w:r>
      <w:r>
        <w:rPr>
          <w:rFonts w:hint="eastAsia" w:ascii="Calibri" w:hAnsi="Calibri" w:eastAsia="宋体" w:cs="Times New Roman"/>
          <w:i w:val="0"/>
          <w:iCs w:val="0"/>
          <w:color w:val="auto"/>
          <w:sz w:val="24"/>
          <w:szCs w:val="24"/>
          <w:highlight w:val="none"/>
        </w:rPr>
        <w:t xml:space="preserve">或委托代理人（签字或盖章）：</w:t>
      </w:r>
      <w:r/>
    </w:p>
    <w:p>
      <w:pPr>
        <w:ind w:firstLine="480"/>
        <w:spacing w:line="360" w:lineRule="auto"/>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日期：    年     月     日</w:t>
      </w:r>
      <w:r/>
    </w:p>
    <w:p>
      <w:pPr>
        <w:jc w:val="left"/>
        <w:rPr>
          <w:rFonts w:ascii="MS Mincho" w:hAnsi="Calibri" w:eastAsia="宋体" w:cs="Times New Roman"/>
          <w:i w:val="0"/>
          <w:iCs w:val="0"/>
          <w:color w:val="auto"/>
          <w:szCs w:val="24"/>
          <w:highlight w:val="none"/>
        </w:rPr>
      </w:pPr>
      <w:r>
        <w:rPr>
          <w:rFonts w:ascii="MS Mincho" w:hAnsi="Calibri" w:eastAsia="宋体" w:cs="Times New Roman"/>
          <w:i w:val="0"/>
          <w:iCs w:val="0"/>
          <w:color w:val="auto"/>
          <w:szCs w:val="24"/>
          <w:highlight w:val="none"/>
        </w:rPr>
      </w:r>
      <w:r/>
    </w:p>
    <w:p>
      <w:pPr>
        <w:ind w:firstLine="480"/>
        <w:spacing w:line="360" w:lineRule="auto"/>
        <w:rPr>
          <w:rFonts w:ascii="Times New Roman" w:hAnsi="Times New Roman" w:eastAsia="宋体" w:cs="Times New Roman"/>
          <w:i w:val="0"/>
          <w:iCs w:val="0"/>
          <w:color w:val="auto"/>
          <w:sz w:val="24"/>
          <w:szCs w:val="24"/>
          <w:highlight w:val="none"/>
        </w:rPr>
      </w:pPr>
      <w:r>
        <w:rPr>
          <w:rFonts w:hint="eastAsia" w:ascii="Times New Roman" w:hAnsi="Times New Roman" w:eastAsia="宋体" w:cs="Times New Roman"/>
          <w:i w:val="0"/>
          <w:iCs w:val="0"/>
          <w:color w:val="auto"/>
          <w:sz w:val="24"/>
          <w:szCs w:val="24"/>
          <w:highlight w:val="none"/>
        </w:rPr>
        <w:t xml:space="preserve">附主要设备和主要专业技术能力的证明材料如下：</w:t>
      </w:r>
      <w:r/>
    </w:p>
    <w:p>
      <w:pPr>
        <w:jc w:val="left"/>
        <w:spacing w:line="360" w:lineRule="auto"/>
        <w:rPr>
          <w:rFonts w:ascii="Times New Roman" w:hAnsi="Times New Roman" w:eastAsia="宋体" w:cs="Times New Roman"/>
          <w:i w:val="0"/>
          <w:iCs w:val="0"/>
          <w:color w:val="auto"/>
          <w:sz w:val="24"/>
          <w:szCs w:val="24"/>
          <w:highlight w:val="none"/>
        </w:rPr>
      </w:pPr>
      <w:r>
        <w:rPr>
          <w:rFonts w:ascii="Times New Roman" w:hAnsi="Times New Roman" w:eastAsia="宋体" w:cs="Times New Roman"/>
          <w:i w:val="0"/>
          <w:iCs w:val="0"/>
          <w:color w:val="auto"/>
          <w:sz w:val="24"/>
          <w:szCs w:val="24"/>
          <w:highlight w:val="none"/>
        </w:rPr>
      </w:r>
      <w:r/>
    </w:p>
    <w:p>
      <w:pPr>
        <w:jc w:val="left"/>
        <w:spacing w:line="360" w:lineRule="auto"/>
        <w:rPr>
          <w:rFonts w:ascii="Times New Roman" w:hAnsi="Times New Roman" w:eastAsia="宋体" w:cs="Times New Roman"/>
          <w:i w:val="0"/>
          <w:iCs w:val="0"/>
          <w:color w:val="auto"/>
          <w:sz w:val="24"/>
          <w:szCs w:val="24"/>
          <w:highlight w:val="none"/>
        </w:rPr>
      </w:pPr>
      <w:r>
        <w:rPr>
          <w:rFonts w:ascii="Times New Roman" w:hAnsi="Times New Roman" w:eastAsia="宋体" w:cs="Times New Roman"/>
          <w:i w:val="0"/>
          <w:iCs w:val="0"/>
          <w:color w:val="auto"/>
          <w:sz w:val="24"/>
          <w:szCs w:val="24"/>
          <w:highlight w:val="none"/>
        </w:rPr>
      </w:r>
      <w:r/>
    </w:p>
    <w:p>
      <w:pPr>
        <w:rPr>
          <w:rFonts w:hint="eastAsia" w:ascii="Arial" w:hAnsi="Arial" w:eastAsia="宋体" w:cs="Arial"/>
          <w:i w:val="0"/>
          <w:iCs w:val="0"/>
          <w:color w:val="auto"/>
          <w:sz w:val="36"/>
          <w:highlight w:val="none"/>
          <w:u w:val="single"/>
        </w:rPr>
      </w:pPr>
      <w:r>
        <w:rPr>
          <w:rFonts w:hint="eastAsia" w:ascii="Arial" w:hAnsi="Arial" w:eastAsia="宋体" w:cs="Arial"/>
          <w:i w:val="0"/>
          <w:iCs w:val="0"/>
          <w:color w:val="auto"/>
          <w:sz w:val="36"/>
          <w:highlight w:val="none"/>
          <w:u w:val="single"/>
        </w:rPr>
        <w:br w:type="page" w:clear="all"/>
      </w:r>
      <w:r/>
    </w:p>
    <w:p>
      <w:pPr>
        <w:jc w:val="left"/>
        <w:keepLines/>
        <w:keepNext/>
        <w:spacing w:before="360" w:after="200" w:line="360" w:lineRule="auto"/>
        <w:rPr>
          <w:rFonts w:ascii="Arial" w:hAnsi="Arial" w:eastAsia="宋体" w:cs="Arial"/>
          <w:i w:val="0"/>
          <w:iCs w:val="0"/>
          <w:color w:val="auto"/>
          <w:sz w:val="36"/>
          <w:highlight w:val="none"/>
          <w:u w:val="single"/>
        </w:rPr>
        <w:outlineLvl w:val="1"/>
      </w:pPr>
      <w:r>
        <w:rPr>
          <w:rFonts w:hint="eastAsia" w:ascii="Arial" w:hAnsi="Arial" w:eastAsia="宋体" w:cs="Arial"/>
          <w:i w:val="0"/>
          <w:iCs w:val="0"/>
          <w:color w:val="auto"/>
          <w:sz w:val="36"/>
          <w:highlight w:val="none"/>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i w:val="0"/>
          <w:iCs w:val="0"/>
          <w:color w:val="auto"/>
          <w:sz w:val="44"/>
          <w:szCs w:val="44"/>
          <w:highlight w:val="none"/>
        </w:rPr>
      </w:pPr>
      <w:r>
        <w:rPr>
          <w:rFonts w:hint="eastAsia" w:ascii="黑体" w:hAnsi="黑体" w:eastAsia="黑体" w:cs="宋体"/>
          <w:bCs/>
          <w:i w:val="0"/>
          <w:iCs w:val="0"/>
          <w:color w:val="auto"/>
          <w:sz w:val="36"/>
          <w:szCs w:val="28"/>
          <w:highlight w:val="none"/>
        </w:rPr>
        <w:t xml:space="preserve">声  明</w:t>
      </w:r>
      <w:r/>
    </w:p>
    <w:p>
      <w:pPr>
        <w:ind w:firstLine="480"/>
        <w:jc w:val="left"/>
        <w:spacing w:line="500" w:lineRule="exact"/>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i w:val="0"/>
          <w:iCs w:val="0"/>
          <w:color w:val="auto"/>
          <w:sz w:val="24"/>
          <w:szCs w:val="24"/>
          <w:highlight w:val="none"/>
        </w:rPr>
      </w:pPr>
      <w:r>
        <w:rPr>
          <w:rFonts w:ascii="Calibri" w:hAnsi="Calibri" w:eastAsia="宋体" w:cs="Times New Roman"/>
          <w:i w:val="0"/>
          <w:iCs w:val="0"/>
          <w:color w:val="auto"/>
          <w:sz w:val="24"/>
          <w:szCs w:val="24"/>
          <w:highlight w:val="none"/>
        </w:rPr>
      </w:r>
      <w:r/>
    </w:p>
    <w:p>
      <w:pPr>
        <w:ind w:firstLine="480"/>
        <w:jc w:val="left"/>
        <w:spacing w:line="500" w:lineRule="exact"/>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投标人（盖章）：</w:t>
      </w:r>
      <w:r/>
    </w:p>
    <w:p>
      <w:pPr>
        <w:ind w:firstLine="480"/>
        <w:jc w:val="left"/>
        <w:spacing w:line="500" w:lineRule="exact"/>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法定代表人</w:t>
      </w:r>
      <w:r>
        <w:rPr>
          <w:rFonts w:ascii="Calibri" w:hAnsi="Calibri" w:eastAsia="宋体" w:cs="Times New Roman"/>
          <w:i w:val="0"/>
          <w:iCs w:val="0"/>
          <w:color w:val="auto"/>
          <w:sz w:val="24"/>
          <w:szCs w:val="24"/>
          <w:highlight w:val="none"/>
        </w:rPr>
        <w:t xml:space="preserve">（单位负责人）</w:t>
      </w:r>
      <w:r>
        <w:rPr>
          <w:rFonts w:hint="eastAsia" w:ascii="Calibri" w:hAnsi="Calibri" w:eastAsia="宋体" w:cs="Times New Roman"/>
          <w:i w:val="0"/>
          <w:iCs w:val="0"/>
          <w:color w:val="auto"/>
          <w:sz w:val="24"/>
          <w:szCs w:val="24"/>
          <w:highlight w:val="none"/>
        </w:rPr>
        <w:t xml:space="preserve">或委托代理人（签字或盖章）：</w:t>
      </w:r>
      <w:r/>
    </w:p>
    <w:p>
      <w:pPr>
        <w:ind w:firstLine="480"/>
        <w:jc w:val="left"/>
        <w:spacing w:line="500" w:lineRule="exact"/>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日期：    年     月     日</w:t>
      </w:r>
      <w:r/>
    </w:p>
    <w:p>
      <w:pPr>
        <w:rPr>
          <w:rFonts w:ascii="Calibri" w:hAnsi="Calibri" w:eastAsia="Arial"/>
          <w:i w:val="0"/>
          <w:iCs w:val="0"/>
          <w:color w:val="auto"/>
          <w:highlight w:val="none"/>
        </w:rPr>
      </w:pPr>
      <w:r>
        <w:rPr>
          <w:rFonts w:ascii="Calibri" w:hAnsi="Calibri" w:eastAsia="Arial"/>
          <w:i w:val="0"/>
          <w:iCs w:val="0"/>
          <w:color w:val="auto"/>
          <w:highlight w:val="none"/>
        </w:rPr>
      </w:r>
      <w:r/>
    </w:p>
    <w:p>
      <w:pPr>
        <w:rPr>
          <w:rFonts w:ascii="Calibri" w:hAnsi="Calibri" w:eastAsia="Arial"/>
          <w:i w:val="0"/>
          <w:iCs w:val="0"/>
          <w:color w:val="auto"/>
          <w:highlight w:val="none"/>
        </w:rPr>
      </w:pPr>
      <w:r>
        <w:rPr>
          <w:rFonts w:ascii="Calibri" w:hAnsi="Calibri" w:eastAsia="Arial"/>
          <w:i w:val="0"/>
          <w:iCs w:val="0"/>
          <w:color w:val="auto"/>
          <w:highlight w:val="none"/>
        </w:rPr>
      </w:r>
      <w:r/>
    </w:p>
    <w:p>
      <w:pPr>
        <w:jc w:val="left"/>
        <w:keepLines/>
        <w:keepNext/>
        <w:spacing w:before="360" w:after="200" w:line="360" w:lineRule="auto"/>
        <w:rPr>
          <w:rFonts w:ascii="Arial" w:hAnsi="Arial" w:eastAsia="宋体" w:cs="Arial"/>
          <w:i w:val="0"/>
          <w:iCs w:val="0"/>
          <w:color w:val="auto"/>
          <w:sz w:val="36"/>
          <w:highlight w:val="none"/>
          <w:u w:val="single"/>
        </w:rPr>
        <w:outlineLvl w:val="1"/>
      </w:pPr>
      <w:r>
        <w:rPr>
          <w:rFonts w:hint="eastAsia" w:ascii="Arial" w:hAnsi="Arial" w:eastAsia="宋体" w:cs="Arial"/>
          <w:i w:val="0"/>
          <w:iCs w:val="0"/>
          <w:color w:val="auto"/>
          <w:sz w:val="36"/>
          <w:highlight w:val="none"/>
          <w:u w:val="single"/>
        </w:rPr>
        <w:t xml:space="preserve">六、法律、行政法规规定的其他条件的证明文件</w:t>
      </w:r>
      <w:r/>
    </w:p>
    <w:p>
      <w:pPr>
        <w:ind w:firstLine="480"/>
        <w:jc w:val="left"/>
        <w:spacing w:line="500" w:lineRule="exact"/>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（如有，请按要求提供）</w:t>
      </w:r>
      <w:r/>
    </w:p>
    <w:p>
      <w:pPr>
        <w:rPr>
          <w:rFonts w:ascii="Calibri" w:hAnsi="Calibri" w:eastAsia="Arial"/>
          <w:i w:val="0"/>
          <w:iCs w:val="0"/>
          <w:color w:val="auto"/>
          <w:highlight w:val="none"/>
        </w:rPr>
      </w:pPr>
      <w:r>
        <w:rPr>
          <w:rFonts w:ascii="Calibri" w:hAnsi="Calibri" w:eastAsia="Arial"/>
          <w:i w:val="0"/>
          <w:iCs w:val="0"/>
          <w:color w:val="auto"/>
          <w:highlight w:val="none"/>
        </w:rPr>
      </w:r>
      <w:r/>
    </w:p>
    <w:p>
      <w:pPr>
        <w:jc w:val="left"/>
        <w:keepLines/>
        <w:keepNext/>
        <w:spacing w:before="360" w:after="200" w:line="360" w:lineRule="auto"/>
        <w:rPr>
          <w:rFonts w:ascii="Arial" w:hAnsi="Arial" w:eastAsia="宋体" w:cs="Arial"/>
          <w:i w:val="0"/>
          <w:iCs w:val="0"/>
          <w:color w:val="auto"/>
          <w:sz w:val="36"/>
          <w:highlight w:val="none"/>
          <w:u w:val="single"/>
        </w:rPr>
        <w:outlineLvl w:val="1"/>
      </w:pPr>
      <w:r>
        <w:rPr>
          <w:rFonts w:hint="eastAsia" w:ascii="Arial" w:hAnsi="Arial" w:eastAsia="宋体" w:cs="Arial"/>
          <w:i w:val="0"/>
          <w:iCs w:val="0"/>
          <w:color w:val="auto"/>
          <w:sz w:val="36"/>
          <w:highlight w:val="none"/>
          <w:u w:val="single"/>
        </w:rPr>
        <w:t xml:space="preserve">七、落实政府采购政策需满足的资格要求的证明文件</w:t>
      </w:r>
      <w:r/>
    </w:p>
    <w:p>
      <w:pPr>
        <w:ind w:firstLine="480"/>
        <w:jc w:val="left"/>
        <w:spacing w:line="500" w:lineRule="exact"/>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（如有，请按要求提供）</w:t>
      </w:r>
      <w:r/>
    </w:p>
    <w:p>
      <w:pPr>
        <w:rPr>
          <w:rFonts w:ascii="Calibri" w:hAnsi="Calibri" w:eastAsia="Arial"/>
          <w:i w:val="0"/>
          <w:iCs w:val="0"/>
          <w:color w:val="auto"/>
          <w:highlight w:val="none"/>
        </w:rPr>
      </w:pPr>
      <w:r>
        <w:rPr>
          <w:rFonts w:ascii="Calibri" w:hAnsi="Calibri" w:eastAsia="Arial"/>
          <w:i w:val="0"/>
          <w:iCs w:val="0"/>
          <w:color w:val="auto"/>
          <w:highlight w:val="none"/>
        </w:rPr>
      </w:r>
      <w:r/>
    </w:p>
    <w:p>
      <w:pPr>
        <w:rPr>
          <w:rFonts w:ascii="Calibri" w:hAnsi="Calibri" w:eastAsia="Arial"/>
          <w:i w:val="0"/>
          <w:iCs w:val="0"/>
          <w:color w:val="auto"/>
          <w:highlight w:val="none"/>
        </w:rPr>
      </w:pPr>
      <w:r>
        <w:rPr>
          <w:rFonts w:ascii="Calibri" w:hAnsi="Calibri" w:eastAsia="Arial"/>
          <w:i w:val="0"/>
          <w:iCs w:val="0"/>
          <w:color w:val="auto"/>
          <w:highlight w:val="none"/>
        </w:rPr>
      </w:r>
      <w:r/>
    </w:p>
    <w:p>
      <w:pPr>
        <w:jc w:val="left"/>
        <w:keepLines/>
        <w:keepNext/>
        <w:spacing w:before="360" w:after="200" w:line="360" w:lineRule="auto"/>
        <w:rPr>
          <w:rFonts w:ascii="Arial" w:hAnsi="Arial" w:eastAsia="宋体" w:cs="Arial"/>
          <w:i w:val="0"/>
          <w:iCs w:val="0"/>
          <w:color w:val="auto"/>
          <w:sz w:val="36"/>
          <w:highlight w:val="none"/>
          <w:u w:val="single"/>
        </w:rPr>
        <w:outlineLvl w:val="1"/>
      </w:pPr>
      <w:r>
        <w:rPr>
          <w:rFonts w:hint="eastAsia" w:ascii="Arial" w:hAnsi="Arial" w:eastAsia="宋体" w:cs="Arial"/>
          <w:i w:val="0"/>
          <w:iCs w:val="0"/>
          <w:color w:val="auto"/>
          <w:sz w:val="36"/>
          <w:highlight w:val="none"/>
          <w:u w:val="single"/>
        </w:rPr>
        <w:t xml:space="preserve">八、特定资格要求的证明文件</w:t>
      </w:r>
      <w:r/>
    </w:p>
    <w:p>
      <w:pPr>
        <w:ind w:firstLine="480"/>
        <w:jc w:val="left"/>
        <w:spacing w:line="500" w:lineRule="exact"/>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（如有，请按要求提供）</w:t>
      </w:r>
      <w:r/>
    </w:p>
    <w:p>
      <w:pPr>
        <w:rPr>
          <w:rFonts w:ascii="Calibri" w:hAnsi="Calibri" w:eastAsia="Arial"/>
          <w:i w:val="0"/>
          <w:iCs w:val="0"/>
          <w:color w:val="auto"/>
          <w:highlight w:val="none"/>
        </w:rPr>
      </w:pPr>
      <w:r>
        <w:rPr>
          <w:rFonts w:ascii="Calibri" w:hAnsi="Calibri" w:eastAsia="Arial"/>
          <w:i w:val="0"/>
          <w:iCs w:val="0"/>
          <w:color w:val="auto"/>
          <w:highlight w:val="none"/>
        </w:rPr>
      </w:r>
      <w:r/>
    </w:p>
    <w:p>
      <w:pPr>
        <w:rPr>
          <w:rFonts w:ascii="Calibri" w:hAnsi="Calibri" w:eastAsia="Arial"/>
          <w:i w:val="0"/>
          <w:iCs w:val="0"/>
          <w:color w:val="auto"/>
          <w:highlight w:val="none"/>
        </w:rPr>
      </w:pPr>
      <w:r>
        <w:rPr>
          <w:rFonts w:ascii="Calibri" w:hAnsi="Calibri" w:eastAsia="Arial"/>
          <w:i w:val="0"/>
          <w:iCs w:val="0"/>
          <w:color w:val="auto"/>
          <w:highlight w:val="none"/>
        </w:rPr>
      </w:r>
      <w:r/>
    </w:p>
    <w:p>
      <w:pPr>
        <w:rPr>
          <w:rFonts w:hint="eastAsia" w:ascii="Arial" w:hAnsi="Arial" w:eastAsia="宋体" w:cs="Arial"/>
          <w:i w:val="0"/>
          <w:iCs w:val="0"/>
          <w:color w:val="auto"/>
          <w:sz w:val="36"/>
          <w:highlight w:val="none"/>
          <w:u w:val="single"/>
        </w:rPr>
      </w:pPr>
      <w:r>
        <w:rPr>
          <w:rFonts w:hint="eastAsia" w:ascii="Arial" w:hAnsi="Arial" w:eastAsia="宋体" w:cs="Arial"/>
          <w:i w:val="0"/>
          <w:iCs w:val="0"/>
          <w:color w:val="auto"/>
          <w:sz w:val="36"/>
          <w:highlight w:val="none"/>
          <w:u w:val="single"/>
        </w:rPr>
        <w:br w:type="page" w:clear="all"/>
      </w:r>
      <w:r/>
    </w:p>
    <w:p>
      <w:pPr>
        <w:jc w:val="left"/>
        <w:keepLines/>
        <w:keepNext/>
        <w:spacing w:before="360" w:after="200" w:line="360" w:lineRule="auto"/>
        <w:rPr>
          <w:rFonts w:ascii="Arial" w:hAnsi="Arial" w:eastAsia="宋体" w:cs="Arial"/>
          <w:i w:val="0"/>
          <w:iCs w:val="0"/>
          <w:color w:val="auto"/>
          <w:sz w:val="36"/>
          <w:highlight w:val="none"/>
          <w:u w:val="single"/>
        </w:rPr>
        <w:outlineLvl w:val="1"/>
      </w:pPr>
      <w:r>
        <w:rPr>
          <w:rFonts w:hint="eastAsia" w:ascii="Arial" w:hAnsi="Arial" w:eastAsia="宋体" w:cs="Arial"/>
          <w:i w:val="0"/>
          <w:iCs w:val="0"/>
          <w:color w:val="auto"/>
          <w:sz w:val="36"/>
          <w:highlight w:val="none"/>
          <w:u w:val="single"/>
        </w:rPr>
        <w:t xml:space="preserve">九、授权委托书与法定代表人（单位负责人）身份证明</w:t>
      </w:r>
      <w:r/>
    </w:p>
    <w:p>
      <w:pPr>
        <w:jc w:val="center"/>
        <w:spacing w:line="360" w:lineRule="exact"/>
        <w:rPr>
          <w:rFonts w:ascii="宋体" w:hAnsi="宋体" w:eastAsia="宋体" w:cs="Times New Roman"/>
          <w:b/>
          <w:i w:val="0"/>
          <w:iCs w:val="0"/>
          <w:color w:val="auto"/>
          <w:sz w:val="36"/>
          <w:szCs w:val="36"/>
          <w:highlight w:val="none"/>
        </w:rPr>
      </w:pPr>
      <w:r>
        <w:rPr>
          <w:rFonts w:hint="eastAsia" w:ascii="宋体" w:hAnsi="宋体" w:eastAsia="宋体" w:cs="Times New Roman"/>
          <w:b/>
          <w:i w:val="0"/>
          <w:iCs w:val="0"/>
          <w:color w:val="auto"/>
          <w:sz w:val="36"/>
          <w:szCs w:val="36"/>
          <w:highlight w:val="none"/>
        </w:rPr>
        <w:t xml:space="preserve">授权委托书</w:t>
      </w:r>
      <w:r/>
    </w:p>
    <w:p>
      <w:pPr>
        <w:spacing w:line="360" w:lineRule="auto"/>
        <w:rPr>
          <w:rFonts w:ascii="Calibri" w:hAnsi="Calibri" w:eastAsia="宋体" w:cs="Times New Roman"/>
          <w:i w:val="0"/>
          <w:iCs w:val="0"/>
          <w:color w:val="auto"/>
          <w:sz w:val="24"/>
          <w:szCs w:val="24"/>
          <w:highlight w:val="none"/>
        </w:rPr>
      </w:pPr>
      <w:r>
        <w:rPr>
          <w:rFonts w:ascii="Calibri" w:hAnsi="Calibri" w:eastAsia="宋体" w:cs="Times New Roman"/>
          <w:i w:val="0"/>
          <w:iCs w:val="0"/>
          <w:color w:val="auto"/>
          <w:sz w:val="24"/>
          <w:szCs w:val="24"/>
          <w:highlight w:val="none"/>
        </w:rPr>
        <w:t xml:space="preserve">致：</w:t>
      </w:r>
      <w:r>
        <w:rPr>
          <w:rFonts w:hint="eastAsia" w:ascii="Calibri" w:hAnsi="Calibri" w:eastAsia="宋体" w:cs="Times New Roman"/>
          <w:i w:val="0"/>
          <w:iCs w:val="0"/>
          <w:color w:val="auto"/>
          <w:sz w:val="24"/>
          <w:szCs w:val="24"/>
          <w:highlight w:val="none"/>
          <w:u w:val="single"/>
        </w:rPr>
        <w:t xml:space="preserve">采购单位</w:t>
      </w:r>
      <w:r/>
    </w:p>
    <w:p>
      <w:pPr>
        <w:ind w:firstLine="420"/>
        <w:jc w:val="left"/>
        <w:spacing w:line="360" w:lineRule="auto"/>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本人</w:t>
      </w:r>
      <w:r>
        <w:rPr>
          <w:rFonts w:hint="eastAsia" w:ascii="Calibri" w:hAnsi="Calibri" w:eastAsia="宋体" w:cs="Times New Roman"/>
          <w:i w:val="0"/>
          <w:iCs w:val="0"/>
          <w:color w:val="auto"/>
          <w:sz w:val="24"/>
          <w:szCs w:val="24"/>
          <w:highlight w:val="none"/>
          <w:u w:val="single"/>
        </w:rPr>
        <w:t xml:space="preserve"> </w:t>
      </w:r>
      <w:r>
        <w:rPr>
          <w:rFonts w:ascii="Calibri" w:hAnsi="Calibri" w:eastAsia="宋体" w:cs="Times New Roman"/>
          <w:i w:val="0"/>
          <w:iCs w:val="0"/>
          <w:color w:val="auto"/>
          <w:sz w:val="24"/>
          <w:szCs w:val="24"/>
          <w:highlight w:val="none"/>
          <w:u w:val="single"/>
        </w:rPr>
        <w:t xml:space="preserve">（</w:t>
      </w:r>
      <w:r>
        <w:rPr>
          <w:rFonts w:hint="eastAsia" w:ascii="Calibri" w:hAnsi="Calibri" w:eastAsia="宋体" w:cs="Times New Roman"/>
          <w:i w:val="0"/>
          <w:iCs w:val="0"/>
          <w:color w:val="auto"/>
          <w:sz w:val="24"/>
          <w:szCs w:val="24"/>
          <w:highlight w:val="none"/>
          <w:u w:val="single"/>
        </w:rPr>
        <w:t xml:space="preserve">姓名</w:t>
      </w:r>
      <w:r>
        <w:rPr>
          <w:rFonts w:ascii="Calibri" w:hAnsi="Calibri" w:eastAsia="宋体" w:cs="Times New Roman"/>
          <w:i w:val="0"/>
          <w:iCs w:val="0"/>
          <w:color w:val="auto"/>
          <w:sz w:val="24"/>
          <w:szCs w:val="24"/>
          <w:highlight w:val="none"/>
          <w:u w:val="single"/>
        </w:rPr>
        <w:t xml:space="preserve">）</w:t>
      </w:r>
      <w:r>
        <w:rPr>
          <w:rFonts w:hint="eastAsia" w:ascii="Calibri" w:hAnsi="Calibri" w:eastAsia="宋体" w:cs="Times New Roman"/>
          <w:i w:val="0"/>
          <w:iCs w:val="0"/>
          <w:color w:val="auto"/>
          <w:sz w:val="24"/>
          <w:szCs w:val="24"/>
          <w:highlight w:val="none"/>
          <w:u w:val="single"/>
        </w:rPr>
        <w:t xml:space="preserve"> </w:t>
      </w:r>
      <w:r>
        <w:rPr>
          <w:rFonts w:hint="eastAsia" w:ascii="Calibri" w:hAnsi="Calibri" w:eastAsia="宋体" w:cs="Times New Roman"/>
          <w:i w:val="0"/>
          <w:iCs w:val="0"/>
          <w:color w:val="auto"/>
          <w:sz w:val="24"/>
          <w:szCs w:val="24"/>
          <w:highlight w:val="none"/>
        </w:rPr>
        <w:t xml:space="preserve">系</w:t>
      </w:r>
      <w:r>
        <w:rPr>
          <w:rFonts w:hint="eastAsia" w:ascii="Calibri" w:hAnsi="Calibri" w:eastAsia="宋体" w:cs="Times New Roman"/>
          <w:i w:val="0"/>
          <w:iCs w:val="0"/>
          <w:color w:val="auto"/>
          <w:sz w:val="24"/>
          <w:szCs w:val="24"/>
          <w:highlight w:val="none"/>
          <w:u w:val="single"/>
        </w:rPr>
        <w:t xml:space="preserve"> </w:t>
      </w:r>
      <w:r>
        <w:rPr>
          <w:rFonts w:ascii="Calibri" w:hAnsi="Calibri" w:eastAsia="宋体" w:cs="Times New Roman"/>
          <w:i w:val="0"/>
          <w:iCs w:val="0"/>
          <w:color w:val="auto"/>
          <w:sz w:val="24"/>
          <w:szCs w:val="24"/>
          <w:highlight w:val="none"/>
          <w:u w:val="single"/>
        </w:rPr>
        <w:t xml:space="preserve">（</w:t>
      </w:r>
      <w:r>
        <w:rPr>
          <w:rFonts w:hint="eastAsia" w:ascii="Calibri" w:hAnsi="Calibri" w:eastAsia="宋体" w:cs="Times New Roman"/>
          <w:i w:val="0"/>
          <w:iCs w:val="0"/>
          <w:color w:val="auto"/>
          <w:sz w:val="24"/>
          <w:szCs w:val="24"/>
          <w:highlight w:val="none"/>
          <w:u w:val="single"/>
        </w:rPr>
        <w:t xml:space="preserve">投标人</w:t>
      </w:r>
      <w:r>
        <w:rPr>
          <w:rFonts w:ascii="Calibri" w:hAnsi="Calibri" w:eastAsia="宋体" w:cs="Times New Roman"/>
          <w:i w:val="0"/>
          <w:iCs w:val="0"/>
          <w:color w:val="auto"/>
          <w:sz w:val="24"/>
          <w:szCs w:val="24"/>
          <w:highlight w:val="none"/>
          <w:u w:val="single"/>
        </w:rPr>
        <w:t xml:space="preserve">名称）</w:t>
      </w:r>
      <w:r>
        <w:rPr>
          <w:rFonts w:hint="eastAsia" w:ascii="Calibri" w:hAnsi="Calibri" w:eastAsia="宋体" w:cs="Times New Roman"/>
          <w:i w:val="0"/>
          <w:iCs w:val="0"/>
          <w:color w:val="auto"/>
          <w:sz w:val="24"/>
          <w:szCs w:val="24"/>
          <w:highlight w:val="none"/>
          <w:u w:val="single"/>
        </w:rPr>
        <w:t xml:space="preserve"> </w:t>
      </w:r>
      <w:r>
        <w:rPr>
          <w:rFonts w:hint="eastAsia" w:ascii="Calibri" w:hAnsi="Calibri" w:eastAsia="宋体" w:cs="Times New Roman"/>
          <w:i w:val="0"/>
          <w:iCs w:val="0"/>
          <w:color w:val="auto"/>
          <w:sz w:val="24"/>
          <w:szCs w:val="24"/>
          <w:highlight w:val="none"/>
        </w:rPr>
        <w:t xml:space="preserve">的</w:t>
      </w:r>
      <w:r>
        <w:rPr>
          <w:rFonts w:ascii="Calibri" w:hAnsi="Calibri" w:eastAsia="宋体" w:cs="Times New Roman"/>
          <w:i w:val="0"/>
          <w:iCs w:val="0"/>
          <w:color w:val="auto"/>
          <w:sz w:val="24"/>
          <w:szCs w:val="24"/>
          <w:highlight w:val="none"/>
        </w:rPr>
        <w:t xml:space="preserve">法定代表人（</w:t>
      </w:r>
      <w:r>
        <w:rPr>
          <w:rFonts w:hint="eastAsia" w:ascii="Calibri" w:hAnsi="Calibri" w:eastAsia="宋体" w:cs="Times New Roman"/>
          <w:i w:val="0"/>
          <w:iCs w:val="0"/>
          <w:color w:val="auto"/>
          <w:sz w:val="24"/>
          <w:szCs w:val="24"/>
          <w:highlight w:val="none"/>
        </w:rPr>
        <w:t xml:space="preserve">单位</w:t>
      </w:r>
      <w:r>
        <w:rPr>
          <w:rFonts w:ascii="Calibri" w:hAnsi="Calibri" w:eastAsia="宋体" w:cs="Times New Roman"/>
          <w:i w:val="0"/>
          <w:iCs w:val="0"/>
          <w:color w:val="auto"/>
          <w:sz w:val="24"/>
          <w:szCs w:val="24"/>
          <w:highlight w:val="none"/>
        </w:rPr>
        <w:t xml:space="preserve">负责人）</w:t>
      </w:r>
      <w:r>
        <w:rPr>
          <w:rFonts w:hint="eastAsia" w:ascii="Calibri" w:hAnsi="Calibri" w:eastAsia="宋体" w:cs="Times New Roman"/>
          <w:i w:val="0"/>
          <w:iCs w:val="0"/>
          <w:color w:val="auto"/>
          <w:sz w:val="24"/>
          <w:szCs w:val="24"/>
          <w:highlight w:val="none"/>
        </w:rPr>
        <w:t xml:space="preserve">，</w:t>
      </w:r>
      <w:r>
        <w:rPr>
          <w:rFonts w:ascii="Calibri" w:hAnsi="Calibri" w:eastAsia="宋体" w:cs="Times New Roman"/>
          <w:i w:val="0"/>
          <w:iCs w:val="0"/>
          <w:color w:val="auto"/>
          <w:sz w:val="24"/>
          <w:szCs w:val="24"/>
          <w:highlight w:val="none"/>
        </w:rPr>
        <w:t xml:space="preserve">现委托</w:t>
      </w:r>
      <w:r>
        <w:rPr>
          <w:rFonts w:hint="eastAsia" w:ascii="Calibri" w:hAnsi="Calibri" w:eastAsia="宋体" w:cs="Times New Roman"/>
          <w:i w:val="0"/>
          <w:iCs w:val="0"/>
          <w:color w:val="auto"/>
          <w:sz w:val="24"/>
          <w:szCs w:val="24"/>
          <w:highlight w:val="none"/>
          <w:u w:val="single"/>
        </w:rPr>
        <w:t xml:space="preserve"> （姓名</w:t>
      </w:r>
      <w:r>
        <w:rPr>
          <w:rFonts w:ascii="Calibri" w:hAnsi="Calibri" w:eastAsia="宋体" w:cs="Times New Roman"/>
          <w:i w:val="0"/>
          <w:iCs w:val="0"/>
          <w:color w:val="auto"/>
          <w:sz w:val="24"/>
          <w:szCs w:val="24"/>
          <w:highlight w:val="none"/>
          <w:u w:val="single"/>
        </w:rPr>
        <w:t xml:space="preserve">）</w:t>
      </w:r>
      <w:r>
        <w:rPr>
          <w:rFonts w:hint="eastAsia" w:ascii="Calibri" w:hAnsi="Calibri" w:eastAsia="宋体" w:cs="Times New Roman"/>
          <w:i w:val="0"/>
          <w:iCs w:val="0"/>
          <w:color w:val="auto"/>
          <w:sz w:val="24"/>
          <w:szCs w:val="24"/>
          <w:highlight w:val="none"/>
          <w:u w:val="single"/>
        </w:rPr>
        <w:t xml:space="preserve"> </w:t>
      </w:r>
      <w:r>
        <w:rPr>
          <w:rFonts w:hint="eastAsia" w:ascii="Calibri" w:hAnsi="Calibri" w:eastAsia="宋体" w:cs="Times New Roman"/>
          <w:i w:val="0"/>
          <w:iCs w:val="0"/>
          <w:color w:val="auto"/>
          <w:sz w:val="24"/>
          <w:szCs w:val="24"/>
          <w:highlight w:val="none"/>
        </w:rPr>
        <w:t xml:space="preserve">为</w:t>
      </w:r>
      <w:r>
        <w:rPr>
          <w:rFonts w:ascii="Calibri" w:hAnsi="Calibri" w:eastAsia="宋体" w:cs="Times New Roman"/>
          <w:i w:val="0"/>
          <w:iCs w:val="0"/>
          <w:color w:val="auto"/>
          <w:sz w:val="24"/>
          <w:szCs w:val="24"/>
          <w:highlight w:val="none"/>
        </w:rPr>
        <w:t xml:space="preserve">我方代理人。</w:t>
      </w:r>
      <w:r>
        <w:rPr>
          <w:rFonts w:hint="eastAsia" w:ascii="Calibri" w:hAnsi="Calibri" w:eastAsia="宋体" w:cs="Times New Roman"/>
          <w:i w:val="0"/>
          <w:iCs w:val="0"/>
          <w:color w:val="auto"/>
          <w:sz w:val="24"/>
          <w:szCs w:val="24"/>
          <w:highlight w:val="none"/>
        </w:rPr>
        <w:t xml:space="preserve">代理人根据</w:t>
      </w:r>
      <w:r>
        <w:rPr>
          <w:rFonts w:ascii="Calibri" w:hAnsi="Calibri" w:eastAsia="宋体" w:cs="Times New Roman"/>
          <w:i w:val="0"/>
          <w:iCs w:val="0"/>
          <w:color w:val="auto"/>
          <w:sz w:val="24"/>
          <w:szCs w:val="24"/>
          <w:highlight w:val="none"/>
        </w:rPr>
        <w:t xml:space="preserve">授权，以我方名义签署、澄清确认、递交、撤回、修改</w:t>
      </w:r>
      <w:r>
        <w:rPr>
          <w:rFonts w:hint="eastAsia" w:ascii="Calibri" w:hAnsi="Calibri" w:eastAsia="宋体" w:cs="Times New Roman"/>
          <w:i w:val="0"/>
          <w:iCs w:val="0"/>
          <w:color w:val="auto"/>
          <w:sz w:val="24"/>
          <w:szCs w:val="24"/>
          <w:highlight w:val="none"/>
          <w:u w:val="single"/>
        </w:rPr>
        <w:t xml:space="preserve"> （项目名称） </w:t>
      </w:r>
      <w:r>
        <w:rPr>
          <w:rFonts w:hint="eastAsia" w:ascii="Calibri" w:hAnsi="Calibri" w:eastAsia="宋体" w:cs="Times New Roman"/>
          <w:i w:val="0"/>
          <w:iCs w:val="0"/>
          <w:color w:val="auto"/>
          <w:sz w:val="24"/>
          <w:szCs w:val="24"/>
          <w:highlight w:val="none"/>
        </w:rPr>
        <w:t xml:space="preserve">项目（项目编号：</w:t>
      </w:r>
      <w:r>
        <w:rPr>
          <w:rFonts w:hint="eastAsia" w:ascii="Calibri" w:hAnsi="Calibri" w:eastAsia="宋体" w:cs="Times New Roman"/>
          <w:i w:val="0"/>
          <w:iCs w:val="0"/>
          <w:color w:val="auto"/>
          <w:sz w:val="24"/>
          <w:szCs w:val="24"/>
          <w:highlight w:val="none"/>
          <w:u w:val="single"/>
        </w:rPr>
        <w:t xml:space="preserve">         </w:t>
      </w:r>
      <w:r>
        <w:rPr>
          <w:rFonts w:hint="eastAsia" w:ascii="Calibri" w:hAnsi="Calibri" w:eastAsia="宋体" w:cs="Times New Roman"/>
          <w:i w:val="0"/>
          <w:iCs w:val="0"/>
          <w:color w:val="auto"/>
          <w:sz w:val="24"/>
          <w:szCs w:val="24"/>
          <w:highlight w:val="none"/>
        </w:rPr>
        <w:t xml:space="preserve">）投标</w:t>
      </w:r>
      <w:r>
        <w:rPr>
          <w:rFonts w:ascii="Calibri" w:hAnsi="Calibri" w:eastAsia="宋体" w:cs="Times New Roman"/>
          <w:i w:val="0"/>
          <w:iCs w:val="0"/>
          <w:color w:val="auto"/>
          <w:sz w:val="24"/>
          <w:szCs w:val="24"/>
          <w:highlight w:val="none"/>
        </w:rPr>
        <w:t xml:space="preserve">文件</w:t>
      </w:r>
      <w:r>
        <w:rPr>
          <w:rFonts w:hint="eastAsia" w:ascii="Calibri" w:hAnsi="Calibri" w:eastAsia="宋体" w:cs="Times New Roman"/>
          <w:i w:val="0"/>
          <w:iCs w:val="0"/>
          <w:color w:val="auto"/>
          <w:sz w:val="24"/>
          <w:szCs w:val="24"/>
          <w:highlight w:val="none"/>
        </w:rPr>
        <w:t xml:space="preserve">和</w:t>
      </w:r>
      <w:r>
        <w:rPr>
          <w:rFonts w:ascii="Calibri" w:hAnsi="Calibri" w:eastAsia="宋体" w:cs="Times New Roman"/>
          <w:i w:val="0"/>
          <w:iCs w:val="0"/>
          <w:color w:val="auto"/>
          <w:sz w:val="24"/>
          <w:szCs w:val="24"/>
          <w:highlight w:val="none"/>
        </w:rPr>
        <w:t xml:space="preserve">处理有关事宜，其法律后果由我方承担。</w:t>
      </w:r>
      <w:r/>
    </w:p>
    <w:p>
      <w:pPr>
        <w:ind w:firstLine="420"/>
        <w:jc w:val="left"/>
        <w:spacing w:line="360" w:lineRule="auto"/>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委托</w:t>
      </w:r>
      <w:r>
        <w:rPr>
          <w:rFonts w:ascii="Calibri" w:hAnsi="Calibri" w:eastAsia="宋体" w:cs="Times New Roman"/>
          <w:i w:val="0"/>
          <w:iCs w:val="0"/>
          <w:color w:val="auto"/>
          <w:sz w:val="24"/>
          <w:szCs w:val="24"/>
          <w:highlight w:val="none"/>
        </w:rPr>
        <w:t xml:space="preserve">期限：自本</w:t>
      </w:r>
      <w:r>
        <w:rPr>
          <w:rFonts w:hint="eastAsia" w:ascii="Calibri" w:hAnsi="Calibri" w:eastAsia="宋体" w:cs="Times New Roman"/>
          <w:i w:val="0"/>
          <w:iCs w:val="0"/>
          <w:color w:val="auto"/>
          <w:sz w:val="24"/>
          <w:szCs w:val="24"/>
          <w:highlight w:val="none"/>
        </w:rPr>
        <w:t xml:space="preserve">授权</w:t>
      </w:r>
      <w:r>
        <w:rPr>
          <w:rFonts w:ascii="Calibri" w:hAnsi="Calibri" w:eastAsia="宋体" w:cs="Times New Roman"/>
          <w:i w:val="0"/>
          <w:iCs w:val="0"/>
          <w:color w:val="auto"/>
          <w:sz w:val="24"/>
          <w:szCs w:val="24"/>
          <w:highlight w:val="none"/>
        </w:rPr>
        <w:t xml:space="preserve">委托书签署之日起至</w:t>
      </w:r>
      <w:r>
        <w:rPr>
          <w:rFonts w:hint="eastAsia" w:ascii="Calibri" w:hAnsi="Calibri" w:eastAsia="宋体" w:cs="Times New Roman"/>
          <w:i w:val="0"/>
          <w:iCs w:val="0"/>
          <w:color w:val="auto"/>
          <w:sz w:val="24"/>
          <w:szCs w:val="24"/>
          <w:highlight w:val="none"/>
        </w:rPr>
        <w:t xml:space="preserve">响应</w:t>
      </w:r>
      <w:r>
        <w:rPr>
          <w:rFonts w:ascii="Calibri" w:hAnsi="Calibri" w:eastAsia="宋体" w:cs="Times New Roman"/>
          <w:i w:val="0"/>
          <w:iCs w:val="0"/>
          <w:color w:val="auto"/>
          <w:sz w:val="24"/>
          <w:szCs w:val="24"/>
          <w:highlight w:val="none"/>
        </w:rPr>
        <w:t xml:space="preserve">有效期</w:t>
      </w:r>
      <w:r>
        <w:rPr>
          <w:rFonts w:hint="eastAsia" w:ascii="Calibri" w:hAnsi="Calibri" w:eastAsia="宋体" w:cs="Times New Roman"/>
          <w:i w:val="0"/>
          <w:iCs w:val="0"/>
          <w:color w:val="auto"/>
          <w:sz w:val="24"/>
          <w:szCs w:val="24"/>
          <w:highlight w:val="none"/>
        </w:rPr>
        <w:t xml:space="preserve">届满</w:t>
      </w:r>
      <w:r>
        <w:rPr>
          <w:rFonts w:ascii="Calibri" w:hAnsi="Calibri" w:eastAsia="宋体" w:cs="Times New Roman"/>
          <w:i w:val="0"/>
          <w:iCs w:val="0"/>
          <w:color w:val="auto"/>
          <w:sz w:val="24"/>
          <w:szCs w:val="24"/>
          <w:highlight w:val="none"/>
        </w:rPr>
        <w:t xml:space="preserve">之日止。</w:t>
      </w:r>
      <w:r/>
    </w:p>
    <w:p>
      <w:pPr>
        <w:ind w:firstLine="420"/>
        <w:jc w:val="left"/>
        <w:spacing w:line="360" w:lineRule="auto"/>
        <w:rPr>
          <w:rFonts w:hint="eastAsia" w:ascii="Calibri" w:hAnsi="Calibri" w:eastAsia="宋体" w:cs="Times New Roman"/>
          <w:i w:val="0"/>
          <w:iCs w:val="0"/>
          <w:color w:val="auto"/>
          <w:sz w:val="24"/>
          <w:szCs w:val="24"/>
          <w:highlight w:val="none"/>
          <w:lang w:eastAsia="zh-CN"/>
        </w:rPr>
      </w:pPr>
      <w:r>
        <w:rPr>
          <w:rFonts w:hint="eastAsia" w:ascii="Calibri" w:hAnsi="Calibri" w:eastAsia="宋体" w:cs="Times New Roman"/>
          <w:i w:val="0"/>
          <w:iCs w:val="0"/>
          <w:color w:val="auto"/>
          <w:sz w:val="24"/>
          <w:szCs w:val="24"/>
          <w:highlight w:val="none"/>
        </w:rPr>
        <w:t xml:space="preserve">代理人</w:t>
      </w:r>
      <w:r>
        <w:rPr>
          <w:rFonts w:ascii="Calibri" w:hAnsi="Calibri" w:eastAsia="宋体" w:cs="Times New Roman"/>
          <w:i w:val="0"/>
          <w:iCs w:val="0"/>
          <w:color w:val="auto"/>
          <w:sz w:val="24"/>
          <w:szCs w:val="24"/>
          <w:highlight w:val="none"/>
        </w:rPr>
        <w:t xml:space="preserve">无转委托权。</w:t>
      </w:r>
      <w:r/>
    </w:p>
    <w:p>
      <w:pPr>
        <w:pStyle w:val="694"/>
        <w:rPr>
          <w:rFonts w:hint="eastAsia"/>
          <w:color w:val="auto"/>
          <w:highlight w:val="none"/>
          <w:lang w:eastAsia="zh-CN"/>
        </w:rPr>
      </w:pPr>
      <w:r>
        <w:rPr>
          <w:rFonts w:hint="eastAsia"/>
          <w:color w:val="auto"/>
          <w:highlight w:val="none"/>
          <w:lang w:eastAsia="zh-CN"/>
        </w:rPr>
      </w:r>
      <w:r/>
    </w:p>
    <w:p>
      <w:pPr>
        <w:spacing w:line="360" w:lineRule="auto"/>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投标人</w:t>
      </w:r>
      <w:r>
        <w:rPr>
          <w:rFonts w:ascii="Calibri" w:hAnsi="Calibri" w:eastAsia="宋体" w:cs="Times New Roman"/>
          <w:i w:val="0"/>
          <w:iCs w:val="0"/>
          <w:color w:val="auto"/>
          <w:sz w:val="24"/>
          <w:szCs w:val="24"/>
          <w:highlight w:val="none"/>
        </w:rPr>
        <w:t xml:space="preserve">名称（加盖公章）：</w:t>
      </w:r>
      <w:r>
        <w:rPr>
          <w:rFonts w:hint="eastAsia" w:ascii="Calibri" w:hAnsi="Calibri" w:eastAsia="宋体" w:cs="Times New Roman"/>
          <w:i w:val="0"/>
          <w:iCs w:val="0"/>
          <w:color w:val="auto"/>
          <w:sz w:val="24"/>
          <w:szCs w:val="24"/>
          <w:highlight w:val="none"/>
          <w:u w:val="single"/>
        </w:rPr>
        <w:t xml:space="preserve">             </w:t>
      </w:r>
      <w:r/>
    </w:p>
    <w:p>
      <w:pPr>
        <w:spacing w:line="360" w:lineRule="auto"/>
        <w:rPr>
          <w:rFonts w:ascii="Calibri" w:hAnsi="Calibri" w:eastAsia="宋体" w:cs="Times New Roman"/>
          <w:i w:val="0"/>
          <w:iCs w:val="0"/>
          <w:color w:val="auto"/>
          <w:sz w:val="24"/>
          <w:szCs w:val="24"/>
          <w:highlight w:val="none"/>
        </w:rPr>
      </w:pPr>
      <w:r>
        <w:rPr>
          <w:rFonts w:ascii="Calibri" w:hAnsi="Calibri" w:eastAsia="宋体" w:cs="Times New Roman"/>
          <w:i w:val="0"/>
          <w:iCs w:val="0"/>
          <w:color w:val="auto"/>
          <w:sz w:val="24"/>
          <w:szCs w:val="24"/>
          <w:highlight w:val="none"/>
        </w:rPr>
        <w:t xml:space="preserve">法定代表人（单位负责人）（签字</w:t>
      </w:r>
      <w:r>
        <w:rPr>
          <w:rFonts w:hint="eastAsia" w:ascii="Calibri" w:hAnsi="Calibri" w:eastAsia="宋体" w:cs="Times New Roman"/>
          <w:i w:val="0"/>
          <w:iCs w:val="0"/>
          <w:color w:val="auto"/>
          <w:sz w:val="24"/>
          <w:szCs w:val="24"/>
          <w:highlight w:val="none"/>
        </w:rPr>
        <w:t xml:space="preserve">、签章</w:t>
      </w:r>
      <w:r>
        <w:rPr>
          <w:rFonts w:ascii="Calibri" w:hAnsi="Calibri" w:eastAsia="宋体" w:cs="Times New Roman"/>
          <w:i w:val="0"/>
          <w:iCs w:val="0"/>
          <w:color w:val="auto"/>
          <w:sz w:val="24"/>
          <w:szCs w:val="24"/>
          <w:highlight w:val="none"/>
        </w:rPr>
        <w:t xml:space="preserve">或</w:t>
      </w:r>
      <w:r>
        <w:rPr>
          <w:rFonts w:hint="eastAsia" w:ascii="Calibri" w:hAnsi="Calibri" w:eastAsia="宋体" w:cs="Times New Roman"/>
          <w:i w:val="0"/>
          <w:iCs w:val="0"/>
          <w:color w:val="auto"/>
          <w:sz w:val="24"/>
          <w:szCs w:val="24"/>
          <w:highlight w:val="none"/>
        </w:rPr>
        <w:t xml:space="preserve">印鉴）</w:t>
      </w:r>
      <w:r>
        <w:rPr>
          <w:rFonts w:ascii="Calibri" w:hAnsi="Calibri" w:eastAsia="宋体" w:cs="Times New Roman"/>
          <w:i w:val="0"/>
          <w:iCs w:val="0"/>
          <w:color w:val="auto"/>
          <w:sz w:val="24"/>
          <w:szCs w:val="24"/>
          <w:highlight w:val="none"/>
        </w:rPr>
        <w:t xml:space="preserve">：</w:t>
      </w:r>
      <w:r>
        <w:rPr>
          <w:rFonts w:hint="eastAsia" w:ascii="Calibri" w:hAnsi="Calibri" w:eastAsia="宋体" w:cs="Times New Roman"/>
          <w:i w:val="0"/>
          <w:iCs w:val="0"/>
          <w:color w:val="auto"/>
          <w:sz w:val="24"/>
          <w:szCs w:val="24"/>
          <w:highlight w:val="none"/>
          <w:u w:val="single"/>
        </w:rPr>
        <w:t xml:space="preserve">             </w:t>
      </w:r>
      <w:r/>
    </w:p>
    <w:p>
      <w:pPr>
        <w:spacing w:line="360" w:lineRule="auto"/>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委托代理</w:t>
      </w:r>
      <w:r>
        <w:rPr>
          <w:rFonts w:ascii="Calibri" w:hAnsi="Calibri" w:eastAsia="宋体" w:cs="Times New Roman"/>
          <w:i w:val="0"/>
          <w:iCs w:val="0"/>
          <w:color w:val="auto"/>
          <w:sz w:val="24"/>
          <w:szCs w:val="24"/>
          <w:highlight w:val="none"/>
        </w:rPr>
        <w:t xml:space="preserve">人（签字</w:t>
      </w:r>
      <w:r>
        <w:rPr>
          <w:rFonts w:hint="eastAsia" w:ascii="Calibri" w:hAnsi="Calibri" w:eastAsia="宋体" w:cs="Times New Roman"/>
          <w:i w:val="0"/>
          <w:iCs w:val="0"/>
          <w:color w:val="auto"/>
          <w:sz w:val="24"/>
          <w:szCs w:val="24"/>
          <w:highlight w:val="none"/>
        </w:rPr>
        <w:t xml:space="preserve">/签章</w:t>
      </w:r>
      <w:r>
        <w:rPr>
          <w:rFonts w:ascii="Calibri" w:hAnsi="Calibri" w:eastAsia="宋体" w:cs="Times New Roman"/>
          <w:i w:val="0"/>
          <w:iCs w:val="0"/>
          <w:color w:val="auto"/>
          <w:sz w:val="24"/>
          <w:szCs w:val="24"/>
          <w:highlight w:val="none"/>
        </w:rPr>
        <w:t xml:space="preserve">）：</w:t>
      </w:r>
      <w:r>
        <w:rPr>
          <w:rFonts w:hint="eastAsia" w:ascii="Calibri" w:hAnsi="Calibri" w:eastAsia="宋体" w:cs="Times New Roman"/>
          <w:i w:val="0"/>
          <w:iCs w:val="0"/>
          <w:color w:val="auto"/>
          <w:sz w:val="24"/>
          <w:szCs w:val="24"/>
          <w:highlight w:val="none"/>
          <w:u w:val="single"/>
        </w:rPr>
        <w:t xml:space="preserve">             </w:t>
      </w:r>
      <w:r/>
    </w:p>
    <w:p>
      <w:pPr>
        <w:spacing w:line="360" w:lineRule="auto"/>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日期：    年     月     日</w:t>
      </w:r>
      <w:r/>
    </w:p>
    <w:p>
      <w:pPr>
        <w:ind w:firstLine="480"/>
        <w:spacing w:line="360" w:lineRule="auto"/>
        <w:tabs>
          <w:tab w:val="left" w:pos="5580" w:leader="none"/>
        </w:tabs>
        <w:rPr>
          <w:rFonts w:ascii="宋体" w:hAnsi="宋体" w:eastAsia="宋体" w:cs="Times New Roman"/>
          <w:i w:val="0"/>
          <w:iCs w:val="0"/>
          <w:color w:val="auto"/>
          <w:sz w:val="24"/>
          <w:szCs w:val="20"/>
          <w:highlight w:val="none"/>
        </w:rPr>
      </w:pPr>
      <w:r>
        <w:rPr>
          <w:rFonts w:ascii="宋体" w:hAnsi="宋体" w:eastAsia="宋体" w:cs="Times New Roman"/>
          <w:i w:val="0"/>
          <w:iCs w:val="0"/>
          <w:color w:val="auto"/>
          <w:sz w:val="24"/>
          <w:szCs w:val="20"/>
          <w:highlight w:val="none"/>
        </w:rPr>
      </w:r>
      <w:r/>
    </w:p>
    <w:p>
      <w:pPr>
        <w:jc w:val="left"/>
        <w:spacing w:line="360" w:lineRule="auto"/>
        <w:tabs>
          <w:tab w:val="left" w:pos="5580" w:leader="none"/>
        </w:tabs>
        <w:rPr>
          <w:rFonts w:ascii="宋体" w:hAnsi="宋体" w:eastAsia="宋体" w:cs="Times New Roman"/>
          <w:i w:val="0"/>
          <w:iCs w:val="0"/>
          <w:color w:val="auto"/>
          <w:sz w:val="24"/>
          <w:szCs w:val="20"/>
          <w:highlight w:val="none"/>
        </w:rPr>
      </w:pPr>
      <w:r>
        <w:rPr>
          <w:rFonts w:ascii="宋体" w:hAnsi="宋体" w:eastAsia="宋体" w:cs="Times New Roman"/>
          <w:i w:val="0"/>
          <w:iCs w:val="0"/>
          <w:color w:val="auto"/>
          <w:sz w:val="24"/>
          <w:szCs w:val="20"/>
          <w:highlight w:val="none"/>
        </w:rPr>
        <w:t xml:space="preserve">法定代表人（单位负责人）有效期内的身份证</w:t>
      </w:r>
      <w:r>
        <w:rPr>
          <w:rFonts w:ascii="宋体" w:hAnsi="宋体" w:eastAsia="宋体" w:cs="Times New Roman"/>
          <w:b/>
          <w:i w:val="0"/>
          <w:iCs w:val="0"/>
          <w:color w:val="auto"/>
          <w:sz w:val="24"/>
          <w:szCs w:val="20"/>
          <w:highlight w:val="none"/>
        </w:rPr>
        <w:t xml:space="preserve">正反面</w:t>
      </w:r>
      <w:r>
        <w:rPr>
          <w:rFonts w:ascii="宋体" w:hAnsi="宋体" w:eastAsia="宋体" w:cs="Times New Roman"/>
          <w:i w:val="0"/>
          <w:iCs w:val="0"/>
          <w:color w:val="auto"/>
          <w:sz w:val="24"/>
          <w:szCs w:val="20"/>
          <w:highlight w:val="none"/>
        </w:rPr>
        <w:t xml:space="preserve">电子件：</w:t>
      </w:r>
      <w:r/>
    </w:p>
    <w:tbl>
      <w:tblPr>
        <w:tblStyle w:val="66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i w:val="0"/>
                <w:iCs w:val="0"/>
                <w:color w:val="auto"/>
                <w:sz w:val="24"/>
                <w:szCs w:val="20"/>
                <w:highlight w:val="none"/>
              </w:rPr>
            </w:pPr>
            <w:r>
              <w:rPr>
                <w:rFonts w:ascii="宋体" w:hAnsi="宋体" w:eastAsia="宋体" w:cs="Times New Roman"/>
                <w:i w:val="0"/>
                <w:iCs w:val="0"/>
                <w:color w:val="auto"/>
                <w:sz w:val="24"/>
                <w:szCs w:val="20"/>
                <w:highlight w:val="none"/>
              </w:rPr>
            </w:r>
            <w:r/>
          </w:p>
          <w:p>
            <w:pPr>
              <w:jc w:val="left"/>
              <w:spacing w:line="360" w:lineRule="auto"/>
              <w:tabs>
                <w:tab w:val="left" w:pos="5580" w:leader="none"/>
              </w:tabs>
              <w:rPr>
                <w:rFonts w:ascii="宋体" w:hAnsi="宋体" w:eastAsia="宋体" w:cs="Times New Roman"/>
                <w:i w:val="0"/>
                <w:iCs w:val="0"/>
                <w:color w:val="auto"/>
                <w:sz w:val="24"/>
                <w:szCs w:val="20"/>
                <w:highlight w:val="none"/>
              </w:rPr>
            </w:pPr>
            <w:r>
              <w:rPr>
                <w:rFonts w:ascii="宋体" w:hAnsi="宋体" w:eastAsia="宋体" w:cs="Times New Roman"/>
                <w:i w:val="0"/>
                <w:iCs w:val="0"/>
                <w:color w:val="auto"/>
                <w:sz w:val="24"/>
                <w:szCs w:val="20"/>
                <w:highlight w:val="none"/>
              </w:rPr>
            </w:r>
            <w:r/>
          </w:p>
          <w:p>
            <w:pPr>
              <w:jc w:val="left"/>
              <w:spacing w:line="360" w:lineRule="auto"/>
              <w:tabs>
                <w:tab w:val="left" w:pos="5580" w:leader="none"/>
              </w:tabs>
              <w:rPr>
                <w:rFonts w:ascii="宋体" w:hAnsi="宋体" w:eastAsia="宋体" w:cs="Times New Roman"/>
                <w:i w:val="0"/>
                <w:iCs w:val="0"/>
                <w:color w:val="auto"/>
                <w:sz w:val="24"/>
                <w:szCs w:val="20"/>
                <w:highlight w:val="none"/>
              </w:rPr>
            </w:pPr>
            <w:r>
              <w:rPr>
                <w:rFonts w:ascii="宋体" w:hAnsi="宋体" w:eastAsia="宋体" w:cs="Times New Roman"/>
                <w:i w:val="0"/>
                <w:iCs w:val="0"/>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i w:val="0"/>
                <w:iCs w:val="0"/>
                <w:color w:val="auto"/>
                <w:sz w:val="24"/>
                <w:szCs w:val="20"/>
                <w:highlight w:val="none"/>
              </w:rPr>
            </w:pPr>
            <w:r>
              <w:rPr>
                <w:rFonts w:ascii="宋体" w:hAnsi="宋体" w:eastAsia="宋体" w:cs="Times New Roman"/>
                <w:i w:val="0"/>
                <w:iCs w:val="0"/>
                <w:color w:val="auto"/>
                <w:sz w:val="24"/>
                <w:szCs w:val="20"/>
                <w:highlight w:val="none"/>
              </w:rPr>
            </w:r>
            <w:r/>
          </w:p>
          <w:p>
            <w:pPr>
              <w:jc w:val="left"/>
              <w:spacing w:line="360" w:lineRule="auto"/>
              <w:tabs>
                <w:tab w:val="left" w:pos="5580" w:leader="none"/>
              </w:tabs>
              <w:rPr>
                <w:rFonts w:ascii="宋体" w:hAnsi="宋体" w:eastAsia="宋体" w:cs="Times New Roman"/>
                <w:i w:val="0"/>
                <w:iCs w:val="0"/>
                <w:color w:val="auto"/>
                <w:sz w:val="24"/>
                <w:szCs w:val="20"/>
                <w:highlight w:val="none"/>
              </w:rPr>
            </w:pPr>
            <w:r>
              <w:rPr>
                <w:rFonts w:ascii="宋体" w:hAnsi="宋体" w:eastAsia="宋体" w:cs="Times New Roman"/>
                <w:i w:val="0"/>
                <w:iCs w:val="0"/>
                <w:color w:val="auto"/>
                <w:sz w:val="24"/>
                <w:szCs w:val="20"/>
                <w:highlight w:val="none"/>
              </w:rPr>
            </w:r>
            <w:r/>
          </w:p>
          <w:p>
            <w:pPr>
              <w:jc w:val="left"/>
              <w:spacing w:line="360" w:lineRule="auto"/>
              <w:tabs>
                <w:tab w:val="left" w:pos="5580" w:leader="none"/>
              </w:tabs>
              <w:rPr>
                <w:rFonts w:ascii="宋体" w:hAnsi="宋体" w:eastAsia="宋体" w:cs="Times New Roman"/>
                <w:i w:val="0"/>
                <w:iCs w:val="0"/>
                <w:color w:val="auto"/>
                <w:sz w:val="24"/>
                <w:szCs w:val="20"/>
                <w:highlight w:val="none"/>
              </w:rPr>
            </w:pPr>
            <w:r>
              <w:rPr>
                <w:rFonts w:ascii="宋体" w:hAnsi="宋体" w:eastAsia="宋体" w:cs="Times New Roman"/>
                <w:i w:val="0"/>
                <w:iCs w:val="0"/>
                <w:color w:val="auto"/>
                <w:sz w:val="24"/>
                <w:szCs w:val="20"/>
                <w:highlight w:val="none"/>
              </w:rPr>
            </w:r>
            <w:r/>
          </w:p>
        </w:tc>
      </w:tr>
    </w:tbl>
    <w:p>
      <w:pPr>
        <w:jc w:val="left"/>
        <w:spacing w:line="360" w:lineRule="auto"/>
        <w:tabs>
          <w:tab w:val="left" w:pos="5580" w:leader="none"/>
        </w:tabs>
        <w:rPr>
          <w:rFonts w:ascii="宋体" w:hAnsi="宋体" w:eastAsia="宋体" w:cs="Times New Roman"/>
          <w:i w:val="0"/>
          <w:iCs w:val="0"/>
          <w:color w:val="auto"/>
          <w:sz w:val="24"/>
          <w:szCs w:val="20"/>
          <w:highlight w:val="none"/>
        </w:rPr>
      </w:pPr>
      <w:r>
        <w:rPr>
          <w:rFonts w:hint="eastAsia" w:ascii="宋体" w:hAnsi="宋体" w:eastAsia="宋体" w:cs="Times New Roman"/>
          <w:i w:val="0"/>
          <w:iCs w:val="0"/>
          <w:color w:val="auto"/>
          <w:sz w:val="24"/>
          <w:szCs w:val="20"/>
          <w:highlight w:val="none"/>
        </w:rPr>
        <w:t xml:space="preserve">委托代理人</w:t>
      </w:r>
      <w:r>
        <w:rPr>
          <w:rFonts w:ascii="宋体" w:hAnsi="宋体" w:eastAsia="宋体" w:cs="Times New Roman"/>
          <w:i w:val="0"/>
          <w:iCs w:val="0"/>
          <w:color w:val="auto"/>
          <w:sz w:val="24"/>
          <w:szCs w:val="20"/>
          <w:highlight w:val="none"/>
        </w:rPr>
        <w:t xml:space="preserve">有效期内的身份证</w:t>
      </w:r>
      <w:r>
        <w:rPr>
          <w:rFonts w:ascii="宋体" w:hAnsi="宋体" w:eastAsia="宋体" w:cs="Times New Roman"/>
          <w:b/>
          <w:i w:val="0"/>
          <w:iCs w:val="0"/>
          <w:color w:val="auto"/>
          <w:sz w:val="24"/>
          <w:szCs w:val="20"/>
          <w:highlight w:val="none"/>
        </w:rPr>
        <w:t xml:space="preserve">正反面</w:t>
      </w:r>
      <w:r>
        <w:rPr>
          <w:rFonts w:ascii="宋体" w:hAnsi="宋体" w:eastAsia="宋体" w:cs="Times New Roman"/>
          <w:i w:val="0"/>
          <w:iCs w:val="0"/>
          <w:color w:val="auto"/>
          <w:sz w:val="24"/>
          <w:szCs w:val="20"/>
          <w:highlight w:val="none"/>
        </w:rPr>
        <w:t xml:space="preserve">电子件：</w:t>
      </w:r>
      <w:r/>
    </w:p>
    <w:tbl>
      <w:tblPr>
        <w:tblStyle w:val="66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i w:val="0"/>
                <w:iCs w:val="0"/>
                <w:color w:val="auto"/>
                <w:sz w:val="24"/>
                <w:szCs w:val="20"/>
                <w:highlight w:val="none"/>
              </w:rPr>
            </w:pPr>
            <w:r>
              <w:rPr>
                <w:rFonts w:ascii="宋体" w:hAnsi="宋体" w:eastAsia="宋体" w:cs="Times New Roman"/>
                <w:i w:val="0"/>
                <w:iCs w:val="0"/>
                <w:color w:val="auto"/>
                <w:sz w:val="24"/>
                <w:szCs w:val="20"/>
                <w:highlight w:val="none"/>
              </w:rPr>
            </w:r>
            <w:r/>
          </w:p>
          <w:p>
            <w:pPr>
              <w:jc w:val="left"/>
              <w:spacing w:line="360" w:lineRule="auto"/>
              <w:tabs>
                <w:tab w:val="left" w:pos="5580" w:leader="none"/>
              </w:tabs>
              <w:rPr>
                <w:rFonts w:ascii="宋体" w:hAnsi="宋体" w:eastAsia="宋体" w:cs="Times New Roman"/>
                <w:i w:val="0"/>
                <w:iCs w:val="0"/>
                <w:color w:val="auto"/>
                <w:sz w:val="24"/>
                <w:szCs w:val="20"/>
                <w:highlight w:val="none"/>
              </w:rPr>
            </w:pPr>
            <w:r>
              <w:rPr>
                <w:rFonts w:ascii="宋体" w:hAnsi="宋体" w:eastAsia="宋体" w:cs="Times New Roman"/>
                <w:i w:val="0"/>
                <w:iCs w:val="0"/>
                <w:color w:val="auto"/>
                <w:sz w:val="24"/>
                <w:szCs w:val="20"/>
                <w:highlight w:val="none"/>
              </w:rPr>
            </w:r>
            <w:r/>
          </w:p>
          <w:p>
            <w:pPr>
              <w:jc w:val="left"/>
              <w:spacing w:line="360" w:lineRule="auto"/>
              <w:tabs>
                <w:tab w:val="left" w:pos="5580" w:leader="none"/>
              </w:tabs>
              <w:rPr>
                <w:rFonts w:ascii="宋体" w:hAnsi="宋体" w:eastAsia="宋体" w:cs="Times New Roman"/>
                <w:i w:val="0"/>
                <w:iCs w:val="0"/>
                <w:color w:val="auto"/>
                <w:sz w:val="24"/>
                <w:szCs w:val="20"/>
                <w:highlight w:val="none"/>
              </w:rPr>
            </w:pPr>
            <w:r>
              <w:rPr>
                <w:rFonts w:ascii="宋体" w:hAnsi="宋体" w:eastAsia="宋体" w:cs="Times New Roman"/>
                <w:i w:val="0"/>
                <w:iCs w:val="0"/>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i w:val="0"/>
                <w:iCs w:val="0"/>
                <w:color w:val="auto"/>
                <w:sz w:val="24"/>
                <w:szCs w:val="20"/>
                <w:highlight w:val="none"/>
              </w:rPr>
            </w:pPr>
            <w:r>
              <w:rPr>
                <w:rFonts w:ascii="宋体" w:hAnsi="宋体" w:eastAsia="宋体" w:cs="Times New Roman"/>
                <w:i w:val="0"/>
                <w:iCs w:val="0"/>
                <w:color w:val="auto"/>
                <w:sz w:val="24"/>
                <w:szCs w:val="20"/>
                <w:highlight w:val="none"/>
              </w:rPr>
            </w:r>
            <w:r/>
          </w:p>
          <w:p>
            <w:pPr>
              <w:jc w:val="left"/>
              <w:spacing w:line="360" w:lineRule="auto"/>
              <w:tabs>
                <w:tab w:val="left" w:pos="5580" w:leader="none"/>
              </w:tabs>
              <w:rPr>
                <w:rFonts w:ascii="宋体" w:hAnsi="宋体" w:eastAsia="宋体" w:cs="Times New Roman"/>
                <w:i w:val="0"/>
                <w:iCs w:val="0"/>
                <w:color w:val="auto"/>
                <w:sz w:val="24"/>
                <w:szCs w:val="20"/>
                <w:highlight w:val="none"/>
              </w:rPr>
            </w:pPr>
            <w:r>
              <w:rPr>
                <w:rFonts w:ascii="宋体" w:hAnsi="宋体" w:eastAsia="宋体" w:cs="Times New Roman"/>
                <w:i w:val="0"/>
                <w:iCs w:val="0"/>
                <w:color w:val="auto"/>
                <w:sz w:val="24"/>
                <w:szCs w:val="20"/>
                <w:highlight w:val="none"/>
              </w:rPr>
            </w:r>
            <w:r/>
          </w:p>
          <w:p>
            <w:pPr>
              <w:jc w:val="left"/>
              <w:spacing w:line="360" w:lineRule="auto"/>
              <w:tabs>
                <w:tab w:val="left" w:pos="5580" w:leader="none"/>
              </w:tabs>
              <w:rPr>
                <w:rFonts w:ascii="宋体" w:hAnsi="宋体" w:eastAsia="宋体" w:cs="Times New Roman"/>
                <w:i w:val="0"/>
                <w:iCs w:val="0"/>
                <w:color w:val="auto"/>
                <w:sz w:val="24"/>
                <w:szCs w:val="20"/>
                <w:highlight w:val="none"/>
              </w:rPr>
            </w:pPr>
            <w:r>
              <w:rPr>
                <w:rFonts w:ascii="宋体" w:hAnsi="宋体" w:eastAsia="宋体" w:cs="Times New Roman"/>
                <w:i w:val="0"/>
                <w:iCs w:val="0"/>
                <w:color w:val="auto"/>
                <w:sz w:val="24"/>
                <w:szCs w:val="20"/>
                <w:highlight w:val="none"/>
              </w:rPr>
            </w:r>
            <w:r/>
          </w:p>
        </w:tc>
      </w:tr>
    </w:tbl>
    <w:p>
      <w:pPr>
        <w:jc w:val="left"/>
        <w:spacing w:line="360" w:lineRule="auto"/>
        <w:tabs>
          <w:tab w:val="left" w:pos="5580" w:leader="none"/>
        </w:tabs>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填报说明</w:t>
      </w:r>
      <w:r>
        <w:rPr>
          <w:rFonts w:ascii="Calibri" w:hAnsi="Calibri" w:eastAsia="宋体" w:cs="Times New Roman"/>
          <w:i w:val="0"/>
          <w:iCs w:val="0"/>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i w:val="0"/>
          <w:iCs w:val="0"/>
          <w:color w:val="auto"/>
          <w:sz w:val="24"/>
          <w:szCs w:val="24"/>
          <w:highlight w:val="none"/>
        </w:rPr>
      </w:pPr>
      <w:r>
        <w:rPr>
          <w:rFonts w:ascii="Calibri" w:hAnsi="Calibri" w:eastAsia="宋体" w:cs="Times New Roman"/>
          <w:i w:val="0"/>
          <w:iCs w:val="0"/>
          <w:color w:val="auto"/>
          <w:sz w:val="24"/>
          <w:szCs w:val="24"/>
          <w:highlight w:val="none"/>
        </w:rPr>
        <w:t xml:space="preserve">1、若供应商为事业单位或其他组织或分支机构（仅当</w:t>
      </w:r>
      <w:r>
        <w:rPr>
          <w:rFonts w:hint="eastAsia" w:ascii="Calibri" w:hAnsi="Calibri" w:eastAsia="宋体" w:cs="Times New Roman"/>
          <w:i w:val="0"/>
          <w:iCs w:val="0"/>
          <w:color w:val="auto"/>
          <w:sz w:val="24"/>
          <w:szCs w:val="24"/>
          <w:highlight w:val="none"/>
        </w:rPr>
        <w:t xml:space="preserve">招标</w:t>
      </w:r>
      <w:r>
        <w:rPr>
          <w:rFonts w:ascii="Calibri" w:hAnsi="Calibri" w:eastAsia="宋体" w:cs="Times New Roman"/>
          <w:i w:val="0"/>
          <w:iCs w:val="0"/>
          <w:color w:val="auto"/>
          <w:sz w:val="24"/>
          <w:szCs w:val="24"/>
          <w:highlight w:val="none"/>
        </w:rPr>
        <w:t xml:space="preserve">文件注明允许分支机构</w:t>
      </w:r>
      <w:r>
        <w:rPr>
          <w:rFonts w:hint="eastAsia" w:ascii="Calibri" w:hAnsi="Calibri" w:eastAsia="宋体" w:cs="Times New Roman"/>
          <w:i w:val="0"/>
          <w:iCs w:val="0"/>
          <w:color w:val="auto"/>
          <w:sz w:val="24"/>
          <w:szCs w:val="24"/>
          <w:highlight w:val="none"/>
        </w:rPr>
        <w:t xml:space="preserve">投标</w:t>
      </w:r>
      <w:r>
        <w:rPr>
          <w:rFonts w:ascii="Calibri" w:hAnsi="Calibri" w:eastAsia="宋体" w:cs="Times New Roman"/>
          <w:i w:val="0"/>
          <w:iCs w:val="0"/>
          <w:color w:val="auto"/>
          <w:sz w:val="24"/>
          <w:szCs w:val="24"/>
          <w:highlight w:val="none"/>
        </w:rPr>
        <w:t xml:space="preserve">的），则法定代表人（单位负责人）</w:t>
      </w:r>
      <w:r>
        <w:rPr>
          <w:rFonts w:hint="eastAsia" w:ascii="Calibri" w:hAnsi="Calibri" w:eastAsia="宋体" w:cs="Times New Roman"/>
          <w:i w:val="0"/>
          <w:iCs w:val="0"/>
          <w:color w:val="auto"/>
          <w:sz w:val="24"/>
          <w:szCs w:val="24"/>
          <w:highlight w:val="none"/>
        </w:rPr>
        <w:t xml:space="preserve">处</w:t>
      </w:r>
      <w:r>
        <w:rPr>
          <w:rFonts w:ascii="Calibri" w:hAnsi="Calibri" w:eastAsia="宋体" w:cs="Times New Roman"/>
          <w:i w:val="0"/>
          <w:iCs w:val="0"/>
          <w:color w:val="auto"/>
          <w:sz w:val="24"/>
          <w:szCs w:val="24"/>
          <w:highlight w:val="none"/>
        </w:rPr>
        <w:t xml:space="preserve">的签署人可为单位负责人</w:t>
      </w:r>
      <w:r>
        <w:rPr>
          <w:rFonts w:hint="eastAsia" w:ascii="Calibri" w:hAnsi="Calibri" w:eastAsia="宋体" w:cs="Times New Roman"/>
          <w:i w:val="0"/>
          <w:iCs w:val="0"/>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2、</w:t>
      </w:r>
      <w:r>
        <w:rPr>
          <w:rFonts w:ascii="Calibri" w:hAnsi="Calibri" w:eastAsia="宋体" w:cs="Times New Roman"/>
          <w:i w:val="0"/>
          <w:iCs w:val="0"/>
          <w:color w:val="auto"/>
          <w:sz w:val="24"/>
          <w:szCs w:val="24"/>
          <w:highlight w:val="none"/>
        </w:rPr>
        <w:t xml:space="preserve">若</w:t>
      </w:r>
      <w:r>
        <w:rPr>
          <w:rFonts w:hint="eastAsia" w:ascii="Calibri" w:hAnsi="Calibri" w:eastAsia="宋体" w:cs="Times New Roman"/>
          <w:i w:val="0"/>
          <w:iCs w:val="0"/>
          <w:color w:val="auto"/>
          <w:sz w:val="24"/>
          <w:szCs w:val="24"/>
          <w:highlight w:val="none"/>
        </w:rPr>
        <w:t xml:space="preserve">投标</w:t>
      </w:r>
      <w:r>
        <w:rPr>
          <w:rFonts w:ascii="Calibri" w:hAnsi="Calibri" w:eastAsia="宋体" w:cs="Times New Roman"/>
          <w:i w:val="0"/>
          <w:iCs w:val="0"/>
          <w:color w:val="auto"/>
          <w:sz w:val="24"/>
          <w:szCs w:val="24"/>
          <w:highlight w:val="none"/>
        </w:rPr>
        <w:t xml:space="preserve">文件中全部签字之处均为法定代表人（单位负责人）本人签署，则可不提供本《</w:t>
      </w:r>
      <w:r>
        <w:rPr>
          <w:rFonts w:hint="eastAsia" w:ascii="Calibri" w:hAnsi="Calibri" w:eastAsia="宋体" w:cs="Times New Roman"/>
          <w:i w:val="0"/>
          <w:iCs w:val="0"/>
          <w:color w:val="auto"/>
          <w:sz w:val="24"/>
          <w:szCs w:val="24"/>
          <w:highlight w:val="none"/>
        </w:rPr>
        <w:t xml:space="preserve">授权委托书</w:t>
      </w:r>
      <w:r>
        <w:rPr>
          <w:rFonts w:ascii="Calibri" w:hAnsi="Calibri" w:eastAsia="宋体" w:cs="Times New Roman"/>
          <w:i w:val="0"/>
          <w:iCs w:val="0"/>
          <w:color w:val="auto"/>
          <w:sz w:val="24"/>
          <w:szCs w:val="24"/>
          <w:highlight w:val="none"/>
        </w:rPr>
        <w:t xml:space="preserve">》，但须提供</w:t>
      </w:r>
      <w:r>
        <w:rPr>
          <w:rFonts w:hint="eastAsia" w:ascii="Calibri" w:hAnsi="Calibri" w:eastAsia="宋体" w:cs="Times New Roman"/>
          <w:i w:val="0"/>
          <w:iCs w:val="0"/>
          <w:color w:val="auto"/>
          <w:sz w:val="24"/>
          <w:szCs w:val="24"/>
          <w:highlight w:val="none"/>
        </w:rPr>
        <w:t xml:space="preserve">《</w:t>
      </w:r>
      <w:r>
        <w:rPr>
          <w:rFonts w:ascii="Calibri" w:hAnsi="Calibri" w:eastAsia="宋体" w:cs="Times New Roman"/>
          <w:i w:val="0"/>
          <w:iCs w:val="0"/>
          <w:color w:val="auto"/>
          <w:sz w:val="24"/>
          <w:szCs w:val="24"/>
          <w:highlight w:val="none"/>
        </w:rPr>
        <w:t xml:space="preserve">法定代表人（单位负责人）身份证</w:t>
      </w:r>
      <w:r>
        <w:rPr>
          <w:rFonts w:hint="eastAsia" w:ascii="Calibri" w:hAnsi="Calibri" w:eastAsia="宋体" w:cs="Times New Roman"/>
          <w:i w:val="0"/>
          <w:iCs w:val="0"/>
          <w:color w:val="auto"/>
          <w:sz w:val="24"/>
          <w:szCs w:val="24"/>
          <w:highlight w:val="none"/>
        </w:rPr>
        <w:t xml:space="preserve">明》</w:t>
      </w:r>
      <w:r>
        <w:rPr>
          <w:rFonts w:ascii="Calibri" w:hAnsi="Calibri" w:eastAsia="宋体" w:cs="Times New Roman"/>
          <w:i w:val="0"/>
          <w:iCs w:val="0"/>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i w:val="0"/>
          <w:iCs w:val="0"/>
          <w:color w:val="auto"/>
          <w:sz w:val="24"/>
          <w:szCs w:val="24"/>
          <w:highlight w:val="none"/>
        </w:rPr>
      </w:pPr>
      <w:r>
        <w:rPr>
          <w:rFonts w:ascii="Calibri" w:hAnsi="Calibri" w:eastAsia="宋体" w:cs="Times New Roman"/>
          <w:i w:val="0"/>
          <w:iCs w:val="0"/>
          <w:color w:val="auto"/>
          <w:sz w:val="24"/>
          <w:szCs w:val="24"/>
          <w:highlight w:val="none"/>
        </w:rPr>
        <w:t xml:space="preserve">3、</w:t>
      </w:r>
      <w:r>
        <w:rPr>
          <w:rFonts w:hint="eastAsia" w:ascii="Calibri" w:hAnsi="Calibri" w:eastAsia="宋体" w:cs="Times New Roman"/>
          <w:i w:val="0"/>
          <w:iCs w:val="0"/>
          <w:color w:val="auto"/>
          <w:sz w:val="24"/>
          <w:szCs w:val="24"/>
          <w:highlight w:val="none"/>
        </w:rPr>
        <w:t xml:space="preserve">供应商为自然人的情形，可不提供本</w:t>
      </w:r>
      <w:r>
        <w:rPr>
          <w:rFonts w:ascii="Calibri" w:hAnsi="Calibri" w:eastAsia="宋体" w:cs="Times New Roman"/>
          <w:i w:val="0"/>
          <w:iCs w:val="0"/>
          <w:color w:val="auto"/>
          <w:sz w:val="24"/>
          <w:szCs w:val="24"/>
          <w:highlight w:val="none"/>
        </w:rPr>
        <w:t xml:space="preserve">《</w:t>
      </w:r>
      <w:r>
        <w:rPr>
          <w:rFonts w:hint="eastAsia" w:ascii="Calibri" w:hAnsi="Calibri" w:eastAsia="宋体" w:cs="Times New Roman"/>
          <w:i w:val="0"/>
          <w:iCs w:val="0"/>
          <w:color w:val="auto"/>
          <w:sz w:val="24"/>
          <w:szCs w:val="24"/>
          <w:highlight w:val="none"/>
        </w:rPr>
        <w:t xml:space="preserve">授权委托书</w:t>
      </w:r>
      <w:r>
        <w:rPr>
          <w:rFonts w:ascii="Calibri" w:hAnsi="Calibri" w:eastAsia="宋体" w:cs="Times New Roman"/>
          <w:i w:val="0"/>
          <w:iCs w:val="0"/>
          <w:color w:val="auto"/>
          <w:sz w:val="24"/>
          <w:szCs w:val="24"/>
          <w:highlight w:val="none"/>
        </w:rPr>
        <w:t xml:space="preserve">》</w:t>
      </w:r>
      <w:r>
        <w:rPr>
          <w:rFonts w:hint="eastAsia" w:ascii="Calibri" w:hAnsi="Calibri" w:eastAsia="宋体" w:cs="Times New Roman"/>
          <w:i w:val="0"/>
          <w:iCs w:val="0"/>
          <w:color w:val="auto"/>
          <w:sz w:val="24"/>
          <w:szCs w:val="24"/>
          <w:highlight w:val="none"/>
        </w:rPr>
        <w:t xml:space="preserve">。</w:t>
      </w:r>
      <w:r/>
    </w:p>
    <w:p>
      <w:pPr>
        <w:rPr>
          <w:rFonts w:ascii="宋体" w:hAnsi="宋体" w:eastAsia="宋体" w:cs="Times New Roman"/>
          <w:b/>
          <w:i w:val="0"/>
          <w:iCs w:val="0"/>
          <w:color w:val="auto"/>
          <w:sz w:val="36"/>
          <w:szCs w:val="36"/>
          <w:highlight w:val="none"/>
        </w:rPr>
      </w:pPr>
      <w:r>
        <w:rPr>
          <w:rFonts w:ascii="宋体" w:hAnsi="宋体" w:eastAsia="宋体" w:cs="Times New Roman"/>
          <w:b/>
          <w:i w:val="0"/>
          <w:iCs w:val="0"/>
          <w:color w:val="auto"/>
          <w:sz w:val="36"/>
          <w:szCs w:val="36"/>
          <w:highlight w:val="none"/>
        </w:rPr>
      </w:r>
      <w:r/>
    </w:p>
    <w:p>
      <w:pPr>
        <w:jc w:val="center"/>
        <w:spacing w:line="360" w:lineRule="exact"/>
        <w:rPr>
          <w:rFonts w:ascii="宋体" w:hAnsi="宋体" w:eastAsia="宋体" w:cs="Times New Roman"/>
          <w:b/>
          <w:i w:val="0"/>
          <w:iCs w:val="0"/>
          <w:color w:val="auto"/>
          <w:sz w:val="36"/>
          <w:szCs w:val="36"/>
          <w:highlight w:val="none"/>
        </w:rPr>
      </w:pPr>
      <w:r>
        <w:rPr>
          <w:rFonts w:ascii="宋体" w:hAnsi="宋体" w:eastAsia="宋体" w:cs="Times New Roman"/>
          <w:b/>
          <w:i w:val="0"/>
          <w:iCs w:val="0"/>
          <w:color w:val="auto"/>
          <w:sz w:val="36"/>
          <w:szCs w:val="36"/>
          <w:highlight w:val="none"/>
        </w:rPr>
        <w:t xml:space="preserve">法定代表人（单位负责人）身份证明</w:t>
      </w:r>
      <w:r/>
    </w:p>
    <w:p>
      <w:pPr>
        <w:spacing w:line="200" w:lineRule="exact"/>
        <w:rPr>
          <w:rFonts w:ascii="宋体" w:hAnsi="宋体" w:eastAsia="宋体" w:cs="Times New Roman"/>
          <w:i w:val="0"/>
          <w:iCs w:val="0"/>
          <w:color w:val="auto"/>
          <w:sz w:val="20"/>
          <w:szCs w:val="20"/>
          <w:highlight w:val="none"/>
        </w:rPr>
      </w:pPr>
      <w:r>
        <w:rPr>
          <w:rFonts w:ascii="宋体" w:hAnsi="宋体" w:eastAsia="宋体" w:cs="Times New Roman"/>
          <w:i w:val="0"/>
          <w:iCs w:val="0"/>
          <w:color w:val="auto"/>
          <w:sz w:val="20"/>
          <w:szCs w:val="20"/>
          <w:highlight w:val="none"/>
        </w:rPr>
      </w:r>
      <w:r/>
    </w:p>
    <w:p>
      <w:pPr>
        <w:spacing w:line="360" w:lineRule="auto"/>
        <w:tabs>
          <w:tab w:val="left" w:pos="5580" w:leader="none"/>
        </w:tabs>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t xml:space="preserve">致：</w:t>
      </w:r>
      <w:r>
        <w:rPr>
          <w:rFonts w:hint="eastAsia" w:ascii="Times New Roman" w:hAnsi="Times New Roman" w:eastAsia="宋体" w:cs="Times New Roman"/>
          <w:i w:val="0"/>
          <w:iCs w:val="0"/>
          <w:color w:val="auto"/>
          <w:sz w:val="24"/>
          <w:szCs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t xml:space="preserve">姓名</w:t>
      </w:r>
      <w:r>
        <w:rPr>
          <w:rFonts w:hint="eastAsia" w:ascii="宋体" w:hAnsi="宋体" w:eastAsia="宋体" w:cs="Times New Roman"/>
          <w:i w:val="0"/>
          <w:iCs w:val="0"/>
          <w:color w:val="auto"/>
          <w:sz w:val="24"/>
          <w:szCs w:val="24"/>
          <w:highlight w:val="none"/>
        </w:rPr>
        <w:t xml:space="preserve">：</w:t>
      </w:r>
      <w:r>
        <w:rPr>
          <w:rFonts w:hint="eastAsia" w:ascii="宋体" w:hAnsi="宋体" w:eastAsia="宋体" w:cs="Times New Roman"/>
          <w:i w:val="0"/>
          <w:iCs w:val="0"/>
          <w:color w:val="auto"/>
          <w:sz w:val="24"/>
          <w:szCs w:val="24"/>
          <w:highlight w:val="none"/>
          <w:u w:val="single"/>
        </w:rPr>
        <w:t xml:space="preserve">        </w:t>
      </w:r>
      <w:r>
        <w:rPr>
          <w:rFonts w:ascii="宋体" w:hAnsi="宋体" w:eastAsia="宋体" w:cs="Times New Roman"/>
          <w:i w:val="0"/>
          <w:iCs w:val="0"/>
          <w:color w:val="auto"/>
          <w:sz w:val="24"/>
          <w:szCs w:val="24"/>
          <w:highlight w:val="none"/>
        </w:rPr>
        <w:t xml:space="preserve">性别：</w:t>
      </w:r>
      <w:r>
        <w:rPr>
          <w:rFonts w:hint="eastAsia" w:ascii="宋体" w:hAnsi="宋体" w:eastAsia="宋体" w:cs="Times New Roman"/>
          <w:i w:val="0"/>
          <w:iCs w:val="0"/>
          <w:color w:val="auto"/>
          <w:sz w:val="24"/>
          <w:szCs w:val="24"/>
          <w:highlight w:val="none"/>
          <w:u w:val="single"/>
        </w:rPr>
        <w:t xml:space="preserve">        </w:t>
      </w:r>
      <w:r>
        <w:rPr>
          <w:rFonts w:ascii="宋体" w:hAnsi="宋体" w:eastAsia="宋体" w:cs="Times New Roman"/>
          <w:i w:val="0"/>
          <w:iCs w:val="0"/>
          <w:color w:val="auto"/>
          <w:sz w:val="24"/>
          <w:szCs w:val="24"/>
          <w:highlight w:val="none"/>
        </w:rPr>
        <w:t xml:space="preserve">年龄：</w:t>
      </w:r>
      <w:r>
        <w:rPr>
          <w:rFonts w:hint="eastAsia" w:ascii="宋体" w:hAnsi="宋体" w:eastAsia="宋体" w:cs="Times New Roman"/>
          <w:i w:val="0"/>
          <w:iCs w:val="0"/>
          <w:color w:val="auto"/>
          <w:sz w:val="24"/>
          <w:szCs w:val="24"/>
          <w:highlight w:val="none"/>
          <w:u w:val="single"/>
        </w:rPr>
        <w:t xml:space="preserve">        </w:t>
      </w:r>
      <w:r>
        <w:rPr>
          <w:rFonts w:ascii="宋体" w:hAnsi="宋体" w:eastAsia="宋体" w:cs="Times New Roman"/>
          <w:i w:val="0"/>
          <w:iCs w:val="0"/>
          <w:color w:val="auto"/>
          <w:sz w:val="24"/>
          <w:szCs w:val="24"/>
          <w:highlight w:val="none"/>
        </w:rPr>
        <w:t xml:space="preserve">职务：</w:t>
      </w:r>
      <w:r>
        <w:rPr>
          <w:rFonts w:hint="eastAsia" w:ascii="宋体" w:hAnsi="宋体" w:eastAsia="宋体" w:cs="Times New Roman"/>
          <w:i w:val="0"/>
          <w:iCs w:val="0"/>
          <w:color w:val="auto"/>
          <w:sz w:val="24"/>
          <w:szCs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t xml:space="preserve">系</w:t>
      </w:r>
      <w:r>
        <w:rPr>
          <w:rFonts w:hint="eastAsia" w:ascii="宋体" w:hAnsi="宋体" w:eastAsia="宋体" w:cs="Times New Roman"/>
          <w:i w:val="0"/>
          <w:iCs w:val="0"/>
          <w:color w:val="auto"/>
          <w:sz w:val="24"/>
          <w:szCs w:val="24"/>
          <w:highlight w:val="none"/>
          <w:u w:val="single"/>
        </w:rPr>
        <w:t xml:space="preserve"> </w:t>
      </w:r>
      <w:r>
        <w:rPr>
          <w:rFonts w:ascii="Calibri" w:hAnsi="Calibri" w:eastAsia="宋体" w:cs="Times New Roman"/>
          <w:i w:val="0"/>
          <w:iCs w:val="0"/>
          <w:color w:val="auto"/>
          <w:sz w:val="24"/>
          <w:szCs w:val="24"/>
          <w:highlight w:val="none"/>
          <w:u w:val="single"/>
        </w:rPr>
        <w:t xml:space="preserve">（</w:t>
      </w:r>
      <w:r>
        <w:rPr>
          <w:rFonts w:hint="eastAsia" w:ascii="Calibri" w:hAnsi="Calibri" w:eastAsia="宋体" w:cs="Times New Roman"/>
          <w:i w:val="0"/>
          <w:iCs w:val="0"/>
          <w:color w:val="auto"/>
          <w:sz w:val="24"/>
          <w:szCs w:val="24"/>
          <w:highlight w:val="none"/>
          <w:u w:val="single"/>
        </w:rPr>
        <w:t xml:space="preserve">投标人</w:t>
      </w:r>
      <w:r>
        <w:rPr>
          <w:rFonts w:ascii="Calibri" w:hAnsi="Calibri" w:eastAsia="宋体" w:cs="Times New Roman"/>
          <w:i w:val="0"/>
          <w:iCs w:val="0"/>
          <w:color w:val="auto"/>
          <w:sz w:val="24"/>
          <w:szCs w:val="24"/>
          <w:highlight w:val="none"/>
          <w:u w:val="single"/>
        </w:rPr>
        <w:t xml:space="preserve">名称）</w:t>
      </w:r>
      <w:r>
        <w:rPr>
          <w:rFonts w:hint="eastAsia" w:ascii="Calibri" w:hAnsi="Calibri" w:eastAsia="宋体" w:cs="Times New Roman"/>
          <w:i w:val="0"/>
          <w:iCs w:val="0"/>
          <w:color w:val="auto"/>
          <w:sz w:val="24"/>
          <w:szCs w:val="24"/>
          <w:highlight w:val="none"/>
          <w:u w:val="single"/>
        </w:rPr>
        <w:t xml:space="preserve"> </w:t>
      </w:r>
      <w:r>
        <w:rPr>
          <w:rFonts w:ascii="宋体" w:hAnsi="宋体" w:eastAsia="宋体" w:cs="Times New Roman"/>
          <w:i w:val="0"/>
          <w:iCs w:val="0"/>
          <w:color w:val="auto"/>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p>
      <w:pPr>
        <w:ind w:right="-46"/>
        <w:spacing w:before="120" w:line="583" w:lineRule="auto"/>
        <w:tabs>
          <w:tab w:val="left" w:pos="567" w:leader="none"/>
        </w:tabs>
        <w:rPr>
          <w:rFonts w:ascii="宋体" w:hAnsi="宋体" w:eastAsia="宋体" w:cs="Times New Roman"/>
          <w:i w:val="0"/>
          <w:iCs w:val="0"/>
          <w:color w:val="auto"/>
          <w:spacing w:val="-3"/>
          <w:sz w:val="24"/>
          <w:szCs w:val="24"/>
          <w:highlight w:val="none"/>
        </w:rPr>
      </w:pPr>
      <w:r>
        <w:rPr>
          <w:rFonts w:ascii="宋体" w:hAnsi="宋体" w:eastAsia="宋体" w:cs="Times New Roman"/>
          <w:i w:val="0"/>
          <w:iCs w:val="0"/>
          <w:color w:val="auto"/>
          <w:spacing w:val="-3"/>
          <w:sz w:val="24"/>
          <w:szCs w:val="24"/>
          <w:highlight w:val="none"/>
        </w:rPr>
        <w:t xml:space="preserve">法</w:t>
      </w:r>
      <w:r>
        <w:rPr>
          <w:rFonts w:ascii="宋体" w:hAnsi="宋体" w:eastAsia="宋体" w:cs="Times New Roman"/>
          <w:i w:val="0"/>
          <w:iCs w:val="0"/>
          <w:color w:val="auto"/>
          <w:sz w:val="24"/>
          <w:szCs w:val="24"/>
          <w:highlight w:val="none"/>
        </w:rPr>
        <w:t xml:space="preserve">定</w:t>
      </w:r>
      <w:r>
        <w:rPr>
          <w:rFonts w:ascii="宋体" w:hAnsi="宋体" w:eastAsia="宋体" w:cs="Times New Roman"/>
          <w:i w:val="0"/>
          <w:iCs w:val="0"/>
          <w:color w:val="auto"/>
          <w:spacing w:val="-3"/>
          <w:sz w:val="24"/>
          <w:szCs w:val="24"/>
          <w:highlight w:val="none"/>
        </w:rPr>
        <w:t xml:space="preserve">代</w:t>
      </w:r>
      <w:r>
        <w:rPr>
          <w:rFonts w:ascii="宋体" w:hAnsi="宋体" w:eastAsia="宋体" w:cs="Times New Roman"/>
          <w:i w:val="0"/>
          <w:iCs w:val="0"/>
          <w:color w:val="auto"/>
          <w:sz w:val="24"/>
          <w:szCs w:val="24"/>
          <w:highlight w:val="none"/>
        </w:rPr>
        <w:t xml:space="preserve">表</w:t>
      </w:r>
      <w:r>
        <w:rPr>
          <w:rFonts w:ascii="宋体" w:hAnsi="宋体" w:eastAsia="宋体" w:cs="Times New Roman"/>
          <w:i w:val="0"/>
          <w:iCs w:val="0"/>
          <w:color w:val="auto"/>
          <w:spacing w:val="-3"/>
          <w:sz w:val="24"/>
          <w:szCs w:val="24"/>
          <w:highlight w:val="none"/>
        </w:rPr>
        <w:t xml:space="preserve">人</w:t>
      </w:r>
      <w:r>
        <w:rPr>
          <w:rFonts w:ascii="宋体" w:hAnsi="宋体" w:eastAsia="宋体" w:cs="Times New Roman"/>
          <w:i w:val="0"/>
          <w:iCs w:val="0"/>
          <w:color w:val="auto"/>
          <w:sz w:val="24"/>
          <w:szCs w:val="24"/>
          <w:highlight w:val="none"/>
        </w:rPr>
        <w:t xml:space="preserve">（</w:t>
      </w:r>
      <w:r>
        <w:rPr>
          <w:rFonts w:ascii="宋体" w:hAnsi="宋体" w:eastAsia="宋体" w:cs="Times New Roman"/>
          <w:i w:val="0"/>
          <w:iCs w:val="0"/>
          <w:color w:val="auto"/>
          <w:spacing w:val="-3"/>
          <w:sz w:val="24"/>
          <w:szCs w:val="24"/>
          <w:highlight w:val="none"/>
        </w:rPr>
        <w:t xml:space="preserve">单</w:t>
      </w:r>
      <w:r>
        <w:rPr>
          <w:rFonts w:ascii="宋体" w:hAnsi="宋体" w:eastAsia="宋体" w:cs="Times New Roman"/>
          <w:i w:val="0"/>
          <w:iCs w:val="0"/>
          <w:color w:val="auto"/>
          <w:sz w:val="24"/>
          <w:szCs w:val="24"/>
          <w:highlight w:val="none"/>
        </w:rPr>
        <w:t xml:space="preserve">位</w:t>
      </w:r>
      <w:r>
        <w:rPr>
          <w:rFonts w:ascii="宋体" w:hAnsi="宋体" w:eastAsia="宋体" w:cs="Times New Roman"/>
          <w:i w:val="0"/>
          <w:iCs w:val="0"/>
          <w:color w:val="auto"/>
          <w:spacing w:val="-3"/>
          <w:sz w:val="24"/>
          <w:szCs w:val="24"/>
          <w:highlight w:val="none"/>
        </w:rPr>
        <w:t xml:space="preserve">负</w:t>
      </w:r>
      <w:r>
        <w:rPr>
          <w:rFonts w:ascii="宋体" w:hAnsi="宋体" w:eastAsia="宋体" w:cs="Times New Roman"/>
          <w:i w:val="0"/>
          <w:iCs w:val="0"/>
          <w:color w:val="auto"/>
          <w:sz w:val="24"/>
          <w:szCs w:val="24"/>
          <w:highlight w:val="none"/>
        </w:rPr>
        <w:t xml:space="preserve">责人</w:t>
      </w:r>
      <w:r>
        <w:rPr>
          <w:rFonts w:ascii="宋体" w:hAnsi="宋体" w:eastAsia="宋体" w:cs="Times New Roman"/>
          <w:i w:val="0"/>
          <w:iCs w:val="0"/>
          <w:color w:val="auto"/>
          <w:spacing w:val="-3"/>
          <w:sz w:val="24"/>
          <w:szCs w:val="24"/>
          <w:highlight w:val="none"/>
        </w:rPr>
        <w:t xml:space="preserve">）有效期内的身</w:t>
      </w:r>
      <w:r>
        <w:rPr>
          <w:rFonts w:hint="eastAsia" w:ascii="宋体" w:hAnsi="宋体" w:eastAsia="宋体" w:cs="Times New Roman"/>
          <w:i w:val="0"/>
          <w:iCs w:val="0"/>
          <w:color w:val="auto"/>
          <w:spacing w:val="-3"/>
          <w:sz w:val="24"/>
          <w:szCs w:val="24"/>
          <w:highlight w:val="none"/>
        </w:rPr>
        <w:t xml:space="preserve">份</w:t>
      </w:r>
      <w:r>
        <w:rPr>
          <w:rFonts w:ascii="宋体" w:hAnsi="宋体" w:eastAsia="宋体" w:cs="Times New Roman"/>
          <w:i w:val="0"/>
          <w:iCs w:val="0"/>
          <w:color w:val="auto"/>
          <w:spacing w:val="-3"/>
          <w:sz w:val="24"/>
          <w:szCs w:val="24"/>
          <w:highlight w:val="none"/>
        </w:rPr>
        <w:t xml:space="preserve">证正反面</w:t>
      </w:r>
      <w:r>
        <w:rPr>
          <w:rFonts w:hint="eastAsia" w:ascii="宋体" w:hAnsi="宋体" w:eastAsia="宋体" w:cs="Times New Roman"/>
          <w:i w:val="0"/>
          <w:iCs w:val="0"/>
          <w:color w:val="auto"/>
          <w:spacing w:val="-3"/>
          <w:sz w:val="24"/>
          <w:szCs w:val="24"/>
          <w:highlight w:val="none"/>
        </w:rPr>
        <w:t xml:space="preserve">电子</w:t>
      </w:r>
      <w:r>
        <w:rPr>
          <w:rFonts w:ascii="宋体" w:hAnsi="宋体" w:eastAsia="宋体" w:cs="Times New Roman"/>
          <w:i w:val="0"/>
          <w:iCs w:val="0"/>
          <w:color w:val="auto"/>
          <w:spacing w:val="-3"/>
          <w:sz w:val="24"/>
          <w:szCs w:val="24"/>
          <w:highlight w:val="none"/>
        </w:rPr>
        <w:t xml:space="preserve">件</w:t>
      </w:r>
      <w:r>
        <w:rPr>
          <w:rFonts w:hint="eastAsia" w:ascii="宋体" w:hAnsi="宋体" w:eastAsia="宋体" w:cs="Times New Roman"/>
          <w:i w:val="0"/>
          <w:iCs w:val="0"/>
          <w:color w:val="auto"/>
          <w:spacing w:val="-3"/>
          <w:sz w:val="24"/>
          <w:szCs w:val="24"/>
          <w:highlight w:val="none"/>
        </w:rPr>
        <w:t xml:space="preserve">：</w:t>
      </w:r>
      <w:r/>
    </w:p>
    <w:tbl>
      <w:tblPr>
        <w:tblStyle w:val="66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i w:val="0"/>
                <w:iCs w:val="0"/>
                <w:color w:val="auto"/>
                <w:sz w:val="24"/>
                <w:szCs w:val="20"/>
                <w:highlight w:val="none"/>
              </w:rPr>
            </w:pPr>
            <w:r>
              <w:rPr>
                <w:rFonts w:ascii="宋体" w:hAnsi="宋体" w:eastAsia="宋体" w:cs="Times New Roman"/>
                <w:i w:val="0"/>
                <w:iCs w:val="0"/>
                <w:color w:val="auto"/>
                <w:sz w:val="24"/>
                <w:szCs w:val="20"/>
                <w:highlight w:val="none"/>
              </w:rPr>
            </w:r>
            <w:r/>
          </w:p>
          <w:p>
            <w:pPr>
              <w:jc w:val="left"/>
              <w:spacing w:line="360" w:lineRule="auto"/>
              <w:tabs>
                <w:tab w:val="left" w:pos="5580" w:leader="none"/>
              </w:tabs>
              <w:rPr>
                <w:rFonts w:ascii="宋体" w:hAnsi="宋体" w:eastAsia="宋体" w:cs="Times New Roman"/>
                <w:i w:val="0"/>
                <w:iCs w:val="0"/>
                <w:color w:val="auto"/>
                <w:sz w:val="24"/>
                <w:szCs w:val="20"/>
                <w:highlight w:val="none"/>
              </w:rPr>
            </w:pPr>
            <w:r>
              <w:rPr>
                <w:rFonts w:ascii="宋体" w:hAnsi="宋体" w:eastAsia="宋体" w:cs="Times New Roman"/>
                <w:i w:val="0"/>
                <w:iCs w:val="0"/>
                <w:color w:val="auto"/>
                <w:sz w:val="24"/>
                <w:szCs w:val="20"/>
                <w:highlight w:val="none"/>
              </w:rPr>
            </w:r>
            <w:r/>
          </w:p>
          <w:p>
            <w:pPr>
              <w:jc w:val="left"/>
              <w:spacing w:line="360" w:lineRule="auto"/>
              <w:tabs>
                <w:tab w:val="left" w:pos="5580" w:leader="none"/>
              </w:tabs>
              <w:rPr>
                <w:rFonts w:ascii="宋体" w:hAnsi="宋体" w:eastAsia="宋体" w:cs="Times New Roman"/>
                <w:i w:val="0"/>
                <w:iCs w:val="0"/>
                <w:color w:val="auto"/>
                <w:sz w:val="24"/>
                <w:szCs w:val="20"/>
                <w:highlight w:val="none"/>
              </w:rPr>
            </w:pPr>
            <w:r>
              <w:rPr>
                <w:rFonts w:ascii="宋体" w:hAnsi="宋体" w:eastAsia="宋体" w:cs="Times New Roman"/>
                <w:i w:val="0"/>
                <w:iCs w:val="0"/>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i w:val="0"/>
                <w:iCs w:val="0"/>
                <w:color w:val="auto"/>
                <w:sz w:val="24"/>
                <w:szCs w:val="20"/>
                <w:highlight w:val="none"/>
              </w:rPr>
            </w:pPr>
            <w:r>
              <w:rPr>
                <w:rFonts w:ascii="宋体" w:hAnsi="宋体" w:eastAsia="宋体" w:cs="Times New Roman"/>
                <w:i w:val="0"/>
                <w:iCs w:val="0"/>
                <w:color w:val="auto"/>
                <w:sz w:val="24"/>
                <w:szCs w:val="20"/>
                <w:highlight w:val="none"/>
              </w:rPr>
            </w:r>
            <w:r/>
          </w:p>
          <w:p>
            <w:pPr>
              <w:jc w:val="left"/>
              <w:spacing w:line="360" w:lineRule="auto"/>
              <w:tabs>
                <w:tab w:val="left" w:pos="5580" w:leader="none"/>
              </w:tabs>
              <w:rPr>
                <w:rFonts w:ascii="宋体" w:hAnsi="宋体" w:eastAsia="宋体" w:cs="Times New Roman"/>
                <w:i w:val="0"/>
                <w:iCs w:val="0"/>
                <w:color w:val="auto"/>
                <w:sz w:val="24"/>
                <w:szCs w:val="20"/>
                <w:highlight w:val="none"/>
              </w:rPr>
            </w:pPr>
            <w:r>
              <w:rPr>
                <w:rFonts w:ascii="宋体" w:hAnsi="宋体" w:eastAsia="宋体" w:cs="Times New Roman"/>
                <w:i w:val="0"/>
                <w:iCs w:val="0"/>
                <w:color w:val="auto"/>
                <w:sz w:val="24"/>
                <w:szCs w:val="20"/>
                <w:highlight w:val="none"/>
              </w:rPr>
            </w:r>
            <w:r/>
          </w:p>
          <w:p>
            <w:pPr>
              <w:jc w:val="left"/>
              <w:spacing w:line="360" w:lineRule="auto"/>
              <w:tabs>
                <w:tab w:val="left" w:pos="5580" w:leader="none"/>
              </w:tabs>
              <w:rPr>
                <w:rFonts w:ascii="宋体" w:hAnsi="宋体" w:eastAsia="宋体" w:cs="Times New Roman"/>
                <w:i w:val="0"/>
                <w:iCs w:val="0"/>
                <w:color w:val="auto"/>
                <w:sz w:val="24"/>
                <w:szCs w:val="20"/>
                <w:highlight w:val="none"/>
              </w:rPr>
            </w:pPr>
            <w:r>
              <w:rPr>
                <w:rFonts w:ascii="宋体" w:hAnsi="宋体" w:eastAsia="宋体" w:cs="Times New Roman"/>
                <w:i w:val="0"/>
                <w:iCs w:val="0"/>
                <w:color w:val="auto"/>
                <w:sz w:val="24"/>
                <w:szCs w:val="20"/>
                <w:highlight w:val="none"/>
              </w:rPr>
            </w:r>
            <w:r/>
          </w:p>
        </w:tc>
      </w:tr>
    </w:tbl>
    <w:p>
      <w:pPr>
        <w:ind w:right="4305"/>
        <w:spacing w:before="120" w:line="583" w:lineRule="auto"/>
        <w:tabs>
          <w:tab w:val="left" w:pos="567" w:leader="none"/>
        </w:tabs>
        <w:rPr>
          <w:rFonts w:ascii="宋体" w:hAnsi="宋体" w:eastAsia="宋体" w:cs="Times New Roman"/>
          <w:i w:val="0"/>
          <w:iCs w:val="0"/>
          <w:color w:val="auto"/>
          <w:spacing w:val="-3"/>
          <w:sz w:val="24"/>
          <w:szCs w:val="24"/>
          <w:highlight w:val="none"/>
        </w:rPr>
      </w:pPr>
      <w:r>
        <w:rPr>
          <w:rFonts w:ascii="宋体" w:hAnsi="宋体" w:eastAsia="宋体" w:cs="Times New Roman"/>
          <w:i w:val="0"/>
          <w:iCs w:val="0"/>
          <w:color w:val="auto"/>
          <w:spacing w:val="-3"/>
          <w:sz w:val="24"/>
          <w:szCs w:val="24"/>
          <w:highlight w:val="none"/>
        </w:rPr>
      </w:r>
      <w:r/>
    </w:p>
    <w:p>
      <w:pPr>
        <w:spacing w:line="360" w:lineRule="auto"/>
        <w:rPr>
          <w:rFonts w:ascii="Calibri" w:hAnsi="Calibri"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投标人</w:t>
      </w:r>
      <w:r>
        <w:rPr>
          <w:rFonts w:ascii="宋体" w:hAnsi="宋体" w:eastAsia="宋体" w:cs="Times New Roman"/>
          <w:i w:val="0"/>
          <w:iCs w:val="0"/>
          <w:color w:val="auto"/>
          <w:sz w:val="24"/>
          <w:szCs w:val="24"/>
          <w:highlight w:val="none"/>
        </w:rPr>
        <w:t xml:space="preserve">名称（加盖公章）</w:t>
      </w:r>
      <w:r>
        <w:rPr>
          <w:rFonts w:ascii="宋体" w:hAnsi="宋体" w:eastAsia="宋体" w:cs="Times New Roman"/>
          <w:i w:val="0"/>
          <w:iCs w:val="0"/>
          <w:color w:val="auto"/>
          <w:sz w:val="24"/>
          <w:szCs w:val="24"/>
          <w:highlight w:val="none"/>
          <w:lang w:val="zh-CN"/>
        </w:rPr>
        <w:t xml:space="preserve">：</w:t>
      </w:r>
      <w:r>
        <w:rPr>
          <w:rFonts w:hint="eastAsia" w:ascii="Calibri" w:hAnsi="Calibri" w:eastAsia="宋体" w:cs="Times New Roman"/>
          <w:i w:val="0"/>
          <w:iCs w:val="0"/>
          <w:color w:val="auto"/>
          <w:sz w:val="24"/>
          <w:szCs w:val="24"/>
          <w:highlight w:val="none"/>
          <w:u w:val="single"/>
        </w:rPr>
        <w:t xml:space="preserve">             </w:t>
      </w:r>
      <w:r/>
    </w:p>
    <w:p>
      <w:pPr>
        <w:spacing w:line="360" w:lineRule="auto"/>
        <w:rPr>
          <w:rFonts w:ascii="Calibri" w:hAnsi="Calibri" w:eastAsia="宋体" w:cs="Times New Roman"/>
          <w:i w:val="0"/>
          <w:iCs w:val="0"/>
          <w:color w:val="auto"/>
          <w:sz w:val="24"/>
          <w:szCs w:val="24"/>
          <w:highlight w:val="none"/>
        </w:rPr>
      </w:pPr>
      <w:r>
        <w:rPr>
          <w:rFonts w:hint="eastAsia" w:ascii="宋体" w:hAnsi="宋体" w:eastAsia="宋体" w:cs="Times New Roman"/>
          <w:i w:val="0"/>
          <w:iCs w:val="0"/>
          <w:color w:val="auto"/>
          <w:spacing w:val="-3"/>
          <w:sz w:val="24"/>
          <w:szCs w:val="24"/>
          <w:highlight w:val="none"/>
        </w:rPr>
        <w:t xml:space="preserve">法定代表人（</w:t>
      </w:r>
      <w:r>
        <w:rPr>
          <w:rFonts w:ascii="宋体" w:hAnsi="宋体" w:eastAsia="宋体" w:cs="Times New Roman"/>
          <w:i w:val="0"/>
          <w:iCs w:val="0"/>
          <w:color w:val="auto"/>
          <w:sz w:val="24"/>
          <w:szCs w:val="24"/>
          <w:highlight w:val="none"/>
        </w:rPr>
        <w:t xml:space="preserve">单位负责人</w:t>
      </w:r>
      <w:r>
        <w:rPr>
          <w:rFonts w:hint="eastAsia" w:ascii="宋体" w:hAnsi="宋体" w:eastAsia="宋体" w:cs="Times New Roman"/>
          <w:i w:val="0"/>
          <w:iCs w:val="0"/>
          <w:color w:val="auto"/>
          <w:spacing w:val="-3"/>
          <w:sz w:val="24"/>
          <w:szCs w:val="24"/>
          <w:highlight w:val="none"/>
        </w:rPr>
        <w:t xml:space="preserve">）（签字、签章或印鉴）：</w:t>
      </w:r>
      <w:r>
        <w:rPr>
          <w:rFonts w:hint="eastAsia" w:ascii="Calibri" w:hAnsi="Calibri" w:eastAsia="宋体" w:cs="Times New Roman"/>
          <w:i w:val="0"/>
          <w:iCs w:val="0"/>
          <w:color w:val="auto"/>
          <w:sz w:val="24"/>
          <w:szCs w:val="24"/>
          <w:highlight w:val="none"/>
          <w:u w:val="single"/>
        </w:rPr>
        <w:t xml:space="preserve">             </w:t>
      </w:r>
      <w:r/>
    </w:p>
    <w:p>
      <w:pPr>
        <w:spacing w:line="360" w:lineRule="auto"/>
        <w:rPr>
          <w:rFonts w:ascii="Calibri" w:hAnsi="Calibri" w:eastAsia="宋体" w:cs="Times New Roman"/>
          <w:i w:val="0"/>
          <w:iCs w:val="0"/>
          <w:color w:val="auto"/>
          <w:sz w:val="24"/>
          <w:szCs w:val="24"/>
          <w:highlight w:val="none"/>
        </w:rPr>
      </w:pPr>
      <w:r>
        <w:rPr>
          <w:rFonts w:ascii="Calibri" w:hAnsi="Calibri" w:eastAsia="宋体" w:cs="Times New Roman"/>
          <w:i w:val="0"/>
          <w:iCs w:val="0"/>
          <w:color w:val="auto"/>
          <w:sz w:val="24"/>
          <w:szCs w:val="24"/>
          <w:highlight w:val="none"/>
        </w:rPr>
      </w:r>
      <w:r/>
    </w:p>
    <w:p>
      <w:pPr>
        <w:spacing w:line="360" w:lineRule="auto"/>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日期：    年     月     日</w:t>
      </w:r>
      <w:r/>
    </w:p>
    <w:p>
      <w:pPr>
        <w:spacing w:line="360" w:lineRule="auto"/>
        <w:rPr>
          <w:rFonts w:ascii="Calibri" w:hAnsi="Calibri" w:eastAsia="宋体" w:cs="Times New Roman"/>
          <w:i w:val="0"/>
          <w:iCs w:val="0"/>
          <w:color w:val="auto"/>
          <w:sz w:val="24"/>
          <w:szCs w:val="24"/>
          <w:highlight w:val="none"/>
        </w:rPr>
      </w:pPr>
      <w:r>
        <w:rPr>
          <w:rFonts w:ascii="Calibri" w:hAnsi="Calibri" w:eastAsia="宋体" w:cs="Times New Roman"/>
          <w:i w:val="0"/>
          <w:iCs w:val="0"/>
          <w:color w:val="auto"/>
          <w:sz w:val="24"/>
          <w:szCs w:val="24"/>
          <w:highlight w:val="none"/>
        </w:rPr>
      </w:r>
      <w:r/>
    </w:p>
    <w:p>
      <w:pPr>
        <w:rPr>
          <w:rFonts w:ascii="Calibri" w:hAnsi="Calibri" w:eastAsia="Arial"/>
          <w:i w:val="0"/>
          <w:iCs w:val="0"/>
          <w:color w:val="auto"/>
          <w:highlight w:val="none"/>
        </w:rPr>
      </w:pPr>
      <w:r>
        <w:rPr>
          <w:rFonts w:ascii="Calibri" w:hAnsi="Calibri" w:eastAsia="Arial"/>
          <w:i w:val="0"/>
          <w:iCs w:val="0"/>
          <w:color w:val="auto"/>
          <w:highlight w:val="none"/>
        </w:rPr>
      </w:r>
      <w:r/>
    </w:p>
    <w:p>
      <w:pPr>
        <w:rPr>
          <w:rFonts w:hint="eastAsia" w:ascii="Arial" w:hAnsi="Arial" w:eastAsia="宋体" w:cs="Arial"/>
          <w:i w:val="0"/>
          <w:iCs w:val="0"/>
          <w:color w:val="auto"/>
          <w:sz w:val="36"/>
          <w:highlight w:val="none"/>
          <w:u w:val="single"/>
        </w:rPr>
      </w:pPr>
      <w:r>
        <w:rPr>
          <w:rFonts w:hint="eastAsia" w:ascii="Arial" w:hAnsi="Arial" w:eastAsia="宋体" w:cs="Arial"/>
          <w:i w:val="0"/>
          <w:iCs w:val="0"/>
          <w:color w:val="auto"/>
          <w:sz w:val="36"/>
          <w:highlight w:val="none"/>
          <w:u w:val="single"/>
        </w:rPr>
        <w:br w:type="page" w:clear="all"/>
      </w:r>
      <w:r/>
    </w:p>
    <w:p>
      <w:pPr>
        <w:jc w:val="left"/>
        <w:keepLines/>
        <w:keepNext/>
        <w:pageBreakBefore w:val="0"/>
        <w:spacing w:before="260" w:after="260" w:line="240" w:lineRule="auto"/>
        <w:widowControl w:val="off"/>
        <w:rPr>
          <w:rFonts w:ascii="黑体" w:hAnsi="黑体" w:eastAsia="黑体" w:cs="Times New Roman"/>
          <w:b/>
          <w:i w:val="0"/>
          <w:iCs w:val="0"/>
          <w:color w:val="auto"/>
          <w:sz w:val="32"/>
          <w:szCs w:val="32"/>
          <w:highlight w:val="none"/>
          <w:u w:val="single"/>
        </w:rPr>
        <w:outlineLvl w:val="1"/>
      </w:pPr>
      <w:r>
        <w:rPr>
          <w:rFonts w:hint="eastAsia" w:ascii="Arial" w:hAnsi="Arial" w:eastAsia="宋体" w:cs="Arial"/>
          <w:i w:val="0"/>
          <w:iCs w:val="0"/>
          <w:color w:val="auto"/>
          <w:sz w:val="36"/>
          <w:highlight w:val="none"/>
          <w:u w:val="single"/>
        </w:rPr>
        <w:t xml:space="preserve">十、投标函</w:t>
      </w:r>
      <w:r/>
    </w:p>
    <w:p>
      <w:pPr>
        <w:jc w:val="center"/>
        <w:keepLines w:val="0"/>
        <w:keepNext w:val="0"/>
        <w:pageBreakBefore w:val="0"/>
        <w:spacing w:line="240" w:lineRule="auto"/>
        <w:widowControl w:val="off"/>
        <w:tabs>
          <w:tab w:val="left" w:pos="360" w:leader="none"/>
        </w:tabs>
        <w:rPr>
          <w:rFonts w:ascii="Times New Roman" w:hAnsi="Times New Roman" w:eastAsia="宋体" w:cs="Times New Roman"/>
          <w:i w:val="0"/>
          <w:iCs w:val="0"/>
          <w:color w:val="auto"/>
          <w:sz w:val="24"/>
          <w:szCs w:val="24"/>
          <w:highlight w:val="none"/>
        </w:rPr>
      </w:pPr>
      <w:r>
        <w:rPr>
          <w:rFonts w:hint="eastAsia" w:ascii="黑体" w:hAnsi="黑体" w:eastAsia="黑体" w:cs="宋体"/>
          <w:bCs/>
          <w:i w:val="0"/>
          <w:iCs w:val="0"/>
          <w:color w:val="auto"/>
          <w:sz w:val="36"/>
          <w:szCs w:val="28"/>
          <w:highlight w:val="none"/>
        </w:rPr>
        <w:t xml:space="preserve">投标函</w:t>
      </w:r>
      <w:r/>
    </w:p>
    <w:p>
      <w:pPr>
        <w:jc w:val="left"/>
        <w:keepLines w:val="0"/>
        <w:keepNext w:val="0"/>
        <w:pageBreakBefore w:val="0"/>
        <w:spacing w:line="460" w:lineRule="exact"/>
        <w:widowControl w:val="off"/>
        <w:rPr>
          <w:rFonts w:hint="eastAsia" w:ascii="宋体" w:hAnsi="宋体" w:eastAsia="宋体" w:cs="Times New Roman"/>
          <w:i w:val="0"/>
          <w:iCs w:val="0"/>
          <w:color w:val="auto"/>
          <w:sz w:val="24"/>
          <w:szCs w:val="21"/>
          <w:highlight w:val="none"/>
          <w:lang w:eastAsia="zh-CN"/>
        </w:rPr>
      </w:pPr>
      <w:r>
        <w:rPr>
          <w:rFonts w:hint="eastAsia" w:ascii="宋体" w:hAnsi="宋体" w:eastAsia="宋体" w:cs="Times New Roman"/>
          <w:i w:val="0"/>
          <w:iCs w:val="0"/>
          <w:color w:val="auto"/>
          <w:sz w:val="24"/>
          <w:szCs w:val="21"/>
          <w:highlight w:val="none"/>
        </w:rPr>
        <w:t xml:space="preserve">致：</w:t>
      </w:r>
      <w:r>
        <w:rPr>
          <w:rFonts w:hint="eastAsia" w:ascii="宋体" w:hAnsi="宋体" w:eastAsia="宋体" w:cs="Times New Roman"/>
          <w:i w:val="0"/>
          <w:iCs w:val="0"/>
          <w:color w:val="auto"/>
          <w:sz w:val="24"/>
          <w:szCs w:val="21"/>
          <w:highlight w:val="none"/>
          <w:lang w:val="en-US" w:eastAsia="zh-CN"/>
        </w:rPr>
        <w:t xml:space="preserve"> </w:t>
      </w:r>
      <w:r/>
    </w:p>
    <w:p>
      <w:pPr>
        <w:ind w:firstLine="480"/>
        <w:jc w:val="left"/>
        <w:keepLines w:val="0"/>
        <w:keepNext w:val="0"/>
        <w:pageBreakBefore w:val="0"/>
        <w:spacing w:line="460" w:lineRule="exact"/>
        <w:widowControl w:val="off"/>
        <w:rPr>
          <w:rFonts w:ascii="宋体" w:hAnsi="宋体" w:eastAsia="宋体" w:cs="Times New Roman"/>
          <w:i w:val="0"/>
          <w:iCs w:val="0"/>
          <w:color w:val="auto"/>
          <w:sz w:val="24"/>
          <w:szCs w:val="21"/>
          <w:highlight w:val="none"/>
        </w:rPr>
      </w:pPr>
      <w:r>
        <w:rPr>
          <w:rFonts w:hint="eastAsia" w:ascii="宋体" w:hAnsi="宋体" w:eastAsia="宋体" w:cs="Times New Roman"/>
          <w:i w:val="0"/>
          <w:iCs w:val="0"/>
          <w:color w:val="auto"/>
          <w:sz w:val="24"/>
          <w:szCs w:val="21"/>
          <w:highlight w:val="none"/>
        </w:rPr>
        <w:t xml:space="preserve">根据贵方的JSZC-_________________号招标文件，正式授权下述签字人_________________(姓名)代表我方______________（投标人的名称），全权处理本次项目投标的有关事宜。</w:t>
      </w:r>
      <w:r/>
    </w:p>
    <w:p>
      <w:pPr>
        <w:ind w:firstLine="480"/>
        <w:jc w:val="left"/>
        <w:keepLines w:val="0"/>
        <w:keepNext w:val="0"/>
        <w:pageBreakBefore w:val="0"/>
        <w:spacing w:line="460" w:lineRule="exact"/>
        <w:widowControl w:val="off"/>
        <w:rPr>
          <w:rFonts w:ascii="宋体" w:hAnsi="宋体" w:eastAsia="宋体" w:cs="Times New Roman"/>
          <w:i w:val="0"/>
          <w:iCs w:val="0"/>
          <w:color w:val="auto"/>
          <w:sz w:val="24"/>
          <w:szCs w:val="21"/>
          <w:highlight w:val="none"/>
        </w:rPr>
      </w:pPr>
      <w:r>
        <w:rPr>
          <w:rFonts w:hint="eastAsia" w:ascii="宋体" w:hAnsi="宋体" w:eastAsia="宋体" w:cs="Times New Roman"/>
          <w:i w:val="0"/>
          <w:iCs w:val="0"/>
          <w:color w:val="auto"/>
          <w:sz w:val="24"/>
          <w:szCs w:val="21"/>
          <w:highlight w:val="none"/>
        </w:rPr>
        <w:t xml:space="preserve">据此函，__________签字人兹宣布同意如下：</w:t>
      </w:r>
      <w:r/>
    </w:p>
    <w:p>
      <w:pPr>
        <w:ind w:firstLine="480"/>
        <w:jc w:val="left"/>
        <w:keepLines w:val="0"/>
        <w:keepNext w:val="0"/>
        <w:pageBreakBefore w:val="0"/>
        <w:spacing w:line="460" w:lineRule="exact"/>
        <w:widowControl w:val="off"/>
        <w:rPr>
          <w:rFonts w:ascii="宋体" w:hAnsi="宋体" w:eastAsia="宋体" w:cs="Times New Roman"/>
          <w:i w:val="0"/>
          <w:iCs w:val="0"/>
          <w:color w:val="auto"/>
          <w:sz w:val="24"/>
          <w:szCs w:val="21"/>
          <w:highlight w:val="none"/>
        </w:rPr>
      </w:pPr>
      <w:r>
        <w:rPr>
          <w:rFonts w:hint="eastAsia" w:ascii="宋体" w:hAnsi="宋体" w:eastAsia="宋体" w:cs="Times New Roman"/>
          <w:i w:val="0"/>
          <w:iCs w:val="0"/>
          <w:color w:val="auto"/>
          <w:sz w:val="24"/>
          <w:szCs w:val="21"/>
          <w:highlight w:val="none"/>
        </w:rPr>
        <w:t xml:space="preserve">1.按招标文件规定的各项要求，向买方提供所需服务（包含与服务相关的货物、工程）。</w:t>
      </w:r>
      <w:r/>
    </w:p>
    <w:p>
      <w:pPr>
        <w:ind w:firstLine="480"/>
        <w:jc w:val="left"/>
        <w:keepLines w:val="0"/>
        <w:keepNext w:val="0"/>
        <w:pageBreakBefore w:val="0"/>
        <w:spacing w:line="460" w:lineRule="exact"/>
        <w:widowControl w:val="off"/>
        <w:rPr>
          <w:rFonts w:ascii="宋体" w:hAnsi="宋体" w:eastAsia="宋体" w:cs="Times New Roman"/>
          <w:i w:val="0"/>
          <w:iCs w:val="0"/>
          <w:color w:val="auto"/>
          <w:sz w:val="24"/>
          <w:szCs w:val="21"/>
          <w:highlight w:val="none"/>
        </w:rPr>
      </w:pPr>
      <w:r>
        <w:rPr>
          <w:rFonts w:hint="eastAsia" w:ascii="宋体" w:hAnsi="宋体" w:eastAsia="宋体" w:cs="Times New Roman"/>
          <w:i w:val="0"/>
          <w:iCs w:val="0"/>
          <w:color w:val="auto"/>
          <w:sz w:val="24"/>
          <w:szCs w:val="21"/>
          <w:highlight w:val="none"/>
        </w:rPr>
        <w:t xml:space="preserve">2.我们完全理解贵方不一定将合同授予最低报价的投标人。</w:t>
      </w:r>
      <w:r/>
    </w:p>
    <w:p>
      <w:pPr>
        <w:ind w:firstLine="480"/>
        <w:jc w:val="left"/>
        <w:keepLines w:val="0"/>
        <w:keepNext w:val="0"/>
        <w:pageBreakBefore w:val="0"/>
        <w:spacing w:line="460" w:lineRule="exact"/>
        <w:widowControl w:val="off"/>
        <w:rPr>
          <w:rFonts w:ascii="宋体" w:hAnsi="宋体" w:eastAsia="宋体" w:cs="Times New Roman"/>
          <w:i w:val="0"/>
          <w:iCs w:val="0"/>
          <w:color w:val="auto"/>
          <w:sz w:val="24"/>
          <w:szCs w:val="21"/>
          <w:highlight w:val="none"/>
        </w:rPr>
      </w:pPr>
      <w:r>
        <w:rPr>
          <w:rFonts w:hint="eastAsia" w:ascii="宋体" w:hAnsi="宋体" w:eastAsia="宋体" w:cs="Times New Roman"/>
          <w:i w:val="0"/>
          <w:iCs w:val="0"/>
          <w:color w:val="auto"/>
          <w:sz w:val="24"/>
          <w:szCs w:val="21"/>
          <w:highlight w:val="none"/>
        </w:rPr>
        <w:t xml:space="preserve">3.我们已详细审核全部招标文件及其有效补充文件，我们知道必须放弃提出含糊不清或误解问题的权利。</w:t>
      </w:r>
      <w:r/>
    </w:p>
    <w:p>
      <w:pPr>
        <w:ind w:firstLine="480"/>
        <w:jc w:val="left"/>
        <w:keepLines w:val="0"/>
        <w:keepNext w:val="0"/>
        <w:pageBreakBefore w:val="0"/>
        <w:spacing w:line="460" w:lineRule="exact"/>
        <w:widowControl w:val="off"/>
        <w:rPr>
          <w:rFonts w:ascii="宋体" w:hAnsi="宋体" w:eastAsia="宋体" w:cs="Times New Roman"/>
          <w:i w:val="0"/>
          <w:iCs w:val="0"/>
          <w:color w:val="auto"/>
          <w:sz w:val="24"/>
          <w:szCs w:val="21"/>
          <w:highlight w:val="none"/>
        </w:rPr>
      </w:pPr>
      <w:r>
        <w:rPr>
          <w:rFonts w:hint="eastAsia" w:ascii="宋体" w:hAnsi="宋体" w:eastAsia="宋体" w:cs="Times New Roman"/>
          <w:i w:val="0"/>
          <w:iCs w:val="0"/>
          <w:color w:val="auto"/>
          <w:sz w:val="24"/>
          <w:szCs w:val="21"/>
          <w:highlight w:val="none"/>
        </w:rPr>
        <w:t xml:space="preserve">4.我们同意从规定的开标日期起遵循本投标文件，并在规定的投标有效期期满之前均具有约束力。</w:t>
      </w:r>
      <w:r/>
    </w:p>
    <w:p>
      <w:pPr>
        <w:ind w:firstLine="480"/>
        <w:jc w:val="left"/>
        <w:keepLines w:val="0"/>
        <w:keepNext w:val="0"/>
        <w:pageBreakBefore w:val="0"/>
        <w:spacing w:line="460" w:lineRule="exact"/>
        <w:widowControl w:val="off"/>
        <w:rPr>
          <w:rFonts w:ascii="宋体" w:hAnsi="宋体" w:eastAsia="宋体" w:cs="Times New Roman"/>
          <w:i w:val="0"/>
          <w:iCs w:val="0"/>
          <w:color w:val="auto"/>
          <w:sz w:val="24"/>
          <w:szCs w:val="21"/>
          <w:highlight w:val="none"/>
        </w:rPr>
      </w:pPr>
      <w:r>
        <w:rPr>
          <w:rFonts w:ascii="宋体" w:hAnsi="宋体" w:eastAsia="宋体" w:cs="Times New Roman"/>
          <w:i w:val="0"/>
          <w:iCs w:val="0"/>
          <w:color w:val="auto"/>
          <w:sz w:val="24"/>
          <w:szCs w:val="21"/>
          <w:highlight w:val="none"/>
        </w:rPr>
        <w:t xml:space="preserve">5</w:t>
      </w:r>
      <w:r>
        <w:rPr>
          <w:rFonts w:hint="eastAsia" w:ascii="宋体" w:hAnsi="宋体" w:eastAsia="宋体" w:cs="Times New Roman"/>
          <w:i w:val="0"/>
          <w:iCs w:val="0"/>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keepLines w:val="0"/>
        <w:keepNext w:val="0"/>
        <w:pageBreakBefore w:val="0"/>
        <w:spacing w:line="460" w:lineRule="exact"/>
        <w:widowControl w:val="off"/>
        <w:rPr>
          <w:rFonts w:ascii="宋体" w:hAnsi="宋体" w:eastAsia="宋体" w:cs="Times New Roman"/>
          <w:i w:val="0"/>
          <w:iCs w:val="0"/>
          <w:color w:val="auto"/>
          <w:sz w:val="24"/>
          <w:szCs w:val="21"/>
          <w:highlight w:val="none"/>
        </w:rPr>
      </w:pPr>
      <w:r>
        <w:rPr>
          <w:rFonts w:ascii="宋体" w:hAnsi="宋体" w:eastAsia="宋体" w:cs="Times New Roman"/>
          <w:i w:val="0"/>
          <w:iCs w:val="0"/>
          <w:color w:val="auto"/>
          <w:sz w:val="24"/>
          <w:szCs w:val="21"/>
          <w:highlight w:val="none"/>
        </w:rPr>
        <w:t xml:space="preserve">6</w:t>
      </w:r>
      <w:r>
        <w:rPr>
          <w:rFonts w:hint="eastAsia" w:ascii="宋体" w:hAnsi="宋体" w:eastAsia="宋体" w:cs="Times New Roman"/>
          <w:i w:val="0"/>
          <w:iCs w:val="0"/>
          <w:color w:val="auto"/>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keepLines w:val="0"/>
        <w:keepNext w:val="0"/>
        <w:pageBreakBefore w:val="0"/>
        <w:spacing w:line="460" w:lineRule="exact"/>
        <w:widowControl w:val="off"/>
        <w:rPr>
          <w:rFonts w:ascii="宋体" w:hAnsi="宋体" w:eastAsia="宋体" w:cs="Times New Roman"/>
          <w:i w:val="0"/>
          <w:iCs w:val="0"/>
          <w:color w:val="auto"/>
          <w:sz w:val="24"/>
          <w:szCs w:val="21"/>
          <w:highlight w:val="none"/>
        </w:rPr>
      </w:pPr>
      <w:r>
        <w:rPr>
          <w:rFonts w:ascii="宋体" w:hAnsi="宋体" w:eastAsia="宋体" w:cs="Times New Roman"/>
          <w:i w:val="0"/>
          <w:iCs w:val="0"/>
          <w:color w:val="auto"/>
          <w:sz w:val="24"/>
          <w:szCs w:val="21"/>
          <w:highlight w:val="none"/>
        </w:rPr>
        <w:t xml:space="preserve">7</w:t>
      </w:r>
      <w:r>
        <w:rPr>
          <w:rFonts w:hint="eastAsia" w:ascii="宋体" w:hAnsi="宋体" w:eastAsia="宋体" w:cs="Times New Roman"/>
          <w:i w:val="0"/>
          <w:iCs w:val="0"/>
          <w:color w:val="auto"/>
          <w:sz w:val="24"/>
          <w:szCs w:val="21"/>
          <w:highlight w:val="none"/>
        </w:rPr>
        <w:t xml:space="preserve">.与本投标有关的正式通讯地址为：</w:t>
      </w:r>
      <w:r/>
    </w:p>
    <w:p>
      <w:pPr>
        <w:ind w:firstLine="480"/>
        <w:jc w:val="left"/>
        <w:keepLines w:val="0"/>
        <w:keepNext w:val="0"/>
        <w:pageBreakBefore w:val="0"/>
        <w:spacing w:line="460" w:lineRule="exact"/>
        <w:widowControl w:val="off"/>
        <w:rPr>
          <w:rFonts w:ascii="宋体" w:hAnsi="宋体" w:eastAsia="宋体" w:cs="Times New Roman"/>
          <w:i w:val="0"/>
          <w:iCs w:val="0"/>
          <w:color w:val="auto"/>
          <w:sz w:val="24"/>
          <w:szCs w:val="21"/>
          <w:highlight w:val="none"/>
        </w:rPr>
      </w:pPr>
      <w:r>
        <w:rPr>
          <w:rFonts w:hint="eastAsia" w:ascii="宋体" w:hAnsi="宋体" w:eastAsia="宋体" w:cs="Times New Roman"/>
          <w:i w:val="0"/>
          <w:iCs w:val="0"/>
          <w:color w:val="auto"/>
          <w:sz w:val="24"/>
          <w:szCs w:val="21"/>
          <w:highlight w:val="none"/>
        </w:rPr>
        <w:t xml:space="preserve">地        址：</w:t>
      </w:r>
      <w:r/>
    </w:p>
    <w:p>
      <w:pPr>
        <w:ind w:firstLine="480"/>
        <w:jc w:val="left"/>
        <w:keepLines w:val="0"/>
        <w:keepNext w:val="0"/>
        <w:pageBreakBefore w:val="0"/>
        <w:spacing w:line="460" w:lineRule="exact"/>
        <w:widowControl w:val="off"/>
        <w:rPr>
          <w:rFonts w:ascii="宋体" w:hAnsi="宋体" w:eastAsia="宋体" w:cs="Times New Roman"/>
          <w:i w:val="0"/>
          <w:iCs w:val="0"/>
          <w:color w:val="auto"/>
          <w:sz w:val="24"/>
          <w:szCs w:val="21"/>
          <w:highlight w:val="none"/>
        </w:rPr>
      </w:pPr>
      <w:r>
        <w:rPr>
          <w:rFonts w:hint="eastAsia" w:ascii="宋体" w:hAnsi="宋体" w:eastAsia="宋体" w:cs="Times New Roman"/>
          <w:i w:val="0"/>
          <w:iCs w:val="0"/>
          <w:color w:val="auto"/>
          <w:sz w:val="24"/>
          <w:szCs w:val="21"/>
          <w:highlight w:val="none"/>
        </w:rPr>
        <w:t xml:space="preserve">邮        编：</w:t>
      </w:r>
      <w:r/>
    </w:p>
    <w:p>
      <w:pPr>
        <w:ind w:firstLine="480"/>
        <w:jc w:val="left"/>
        <w:keepLines w:val="0"/>
        <w:keepNext w:val="0"/>
        <w:pageBreakBefore w:val="0"/>
        <w:spacing w:line="460" w:lineRule="exact"/>
        <w:widowControl w:val="off"/>
        <w:rPr>
          <w:rFonts w:ascii="宋体" w:hAnsi="宋体" w:eastAsia="宋体" w:cs="Times New Roman"/>
          <w:i w:val="0"/>
          <w:iCs w:val="0"/>
          <w:color w:val="auto"/>
          <w:sz w:val="24"/>
          <w:szCs w:val="21"/>
          <w:highlight w:val="none"/>
        </w:rPr>
      </w:pPr>
      <w:r>
        <w:rPr>
          <w:rFonts w:hint="eastAsia" w:ascii="宋体" w:hAnsi="宋体" w:eastAsia="宋体" w:cs="Times New Roman"/>
          <w:i w:val="0"/>
          <w:iCs w:val="0"/>
          <w:color w:val="auto"/>
          <w:sz w:val="24"/>
          <w:szCs w:val="21"/>
          <w:highlight w:val="none"/>
        </w:rPr>
        <w:t xml:space="preserve">电        话：</w:t>
      </w:r>
      <w:r/>
    </w:p>
    <w:p>
      <w:pPr>
        <w:ind w:firstLine="480"/>
        <w:jc w:val="left"/>
        <w:keepLines w:val="0"/>
        <w:keepNext w:val="0"/>
        <w:pageBreakBefore w:val="0"/>
        <w:spacing w:line="460" w:lineRule="exact"/>
        <w:widowControl w:val="off"/>
        <w:rPr>
          <w:rFonts w:ascii="宋体" w:hAnsi="宋体" w:eastAsia="宋体" w:cs="Times New Roman"/>
          <w:i w:val="0"/>
          <w:iCs w:val="0"/>
          <w:color w:val="auto"/>
          <w:sz w:val="24"/>
          <w:szCs w:val="21"/>
          <w:highlight w:val="none"/>
        </w:rPr>
      </w:pPr>
      <w:r>
        <w:rPr>
          <w:rFonts w:hint="eastAsia" w:ascii="宋体" w:hAnsi="宋体" w:eastAsia="宋体" w:cs="Times New Roman"/>
          <w:i w:val="0"/>
          <w:iCs w:val="0"/>
          <w:color w:val="auto"/>
          <w:sz w:val="24"/>
          <w:szCs w:val="21"/>
          <w:highlight w:val="none"/>
        </w:rPr>
        <w:t xml:space="preserve">传        真：</w:t>
      </w:r>
      <w:r/>
    </w:p>
    <w:p>
      <w:pPr>
        <w:ind w:firstLine="480"/>
        <w:jc w:val="left"/>
        <w:keepLines w:val="0"/>
        <w:keepNext w:val="0"/>
        <w:pageBreakBefore w:val="0"/>
        <w:spacing w:line="460" w:lineRule="exact"/>
        <w:widowControl w:val="off"/>
        <w:rPr>
          <w:rFonts w:ascii="宋体" w:hAnsi="宋体" w:eastAsia="宋体" w:cs="Times New Roman"/>
          <w:i w:val="0"/>
          <w:iCs w:val="0"/>
          <w:color w:val="auto"/>
          <w:sz w:val="24"/>
          <w:szCs w:val="21"/>
          <w:highlight w:val="none"/>
        </w:rPr>
      </w:pPr>
      <w:r>
        <w:rPr>
          <w:rFonts w:hint="eastAsia" w:ascii="宋体" w:hAnsi="宋体" w:eastAsia="宋体" w:cs="Times New Roman"/>
          <w:i w:val="0"/>
          <w:iCs w:val="0"/>
          <w:color w:val="auto"/>
          <w:sz w:val="24"/>
          <w:szCs w:val="21"/>
          <w:highlight w:val="none"/>
        </w:rPr>
        <w:t xml:space="preserve">投标人开户行：</w:t>
      </w:r>
      <w:r/>
    </w:p>
    <w:p>
      <w:pPr>
        <w:ind w:firstLine="480"/>
        <w:jc w:val="left"/>
        <w:keepLines w:val="0"/>
        <w:keepNext w:val="0"/>
        <w:pageBreakBefore w:val="0"/>
        <w:spacing w:line="460" w:lineRule="exact"/>
        <w:widowControl w:val="off"/>
        <w:rPr>
          <w:rFonts w:ascii="宋体" w:hAnsi="宋体" w:eastAsia="宋体" w:cs="Times New Roman"/>
          <w:i w:val="0"/>
          <w:iCs w:val="0"/>
          <w:color w:val="auto"/>
          <w:sz w:val="24"/>
          <w:szCs w:val="21"/>
          <w:highlight w:val="none"/>
        </w:rPr>
      </w:pPr>
      <w:r>
        <w:rPr>
          <w:rFonts w:hint="eastAsia" w:ascii="宋体" w:hAnsi="宋体" w:eastAsia="宋体" w:cs="Times New Roman"/>
          <w:i w:val="0"/>
          <w:iCs w:val="0"/>
          <w:color w:val="auto"/>
          <w:sz w:val="24"/>
          <w:szCs w:val="21"/>
          <w:highlight w:val="none"/>
        </w:rPr>
        <w:t xml:space="preserve">账        号： </w:t>
      </w:r>
      <w:r/>
    </w:p>
    <w:p>
      <w:pPr>
        <w:keepLines w:val="0"/>
        <w:keepNext w:val="0"/>
        <w:pageBreakBefore w:val="0"/>
        <w:spacing w:line="460" w:lineRule="exact"/>
        <w:widowControl w:val="off"/>
        <w:rPr>
          <w:rFonts w:ascii="Calibri" w:hAnsi="Calibri" w:eastAsia="Arial"/>
          <w:i w:val="0"/>
          <w:iCs w:val="0"/>
          <w:color w:val="auto"/>
          <w:highlight w:val="none"/>
        </w:rPr>
      </w:pPr>
      <w:r>
        <w:rPr>
          <w:rFonts w:ascii="Calibri" w:hAnsi="Calibri" w:eastAsia="Arial"/>
          <w:i w:val="0"/>
          <w:iCs w:val="0"/>
          <w:color w:val="auto"/>
          <w:highlight w:val="none"/>
        </w:rPr>
      </w:r>
      <w:r/>
    </w:p>
    <w:p>
      <w:pPr>
        <w:ind w:firstLine="480"/>
        <w:keepLines w:val="0"/>
        <w:keepNext w:val="0"/>
        <w:pageBreakBefore w:val="0"/>
        <w:spacing w:line="460" w:lineRule="exact"/>
        <w:widowControl w:val="off"/>
        <w:rPr>
          <w:rFonts w:ascii="Times New Roman" w:hAnsi="Times New Roman" w:eastAsia="宋体" w:cs="Times New Roman"/>
          <w:i w:val="0"/>
          <w:iCs w:val="0"/>
          <w:color w:val="auto"/>
          <w:sz w:val="24"/>
          <w:szCs w:val="24"/>
          <w:highlight w:val="none"/>
        </w:rPr>
      </w:pPr>
      <w:r>
        <w:rPr>
          <w:rFonts w:hint="eastAsia" w:ascii="Times New Roman" w:hAnsi="Times New Roman" w:eastAsia="宋体" w:cs="Times New Roman"/>
          <w:i w:val="0"/>
          <w:iCs w:val="0"/>
          <w:color w:val="auto"/>
          <w:sz w:val="24"/>
          <w:szCs w:val="24"/>
          <w:highlight w:val="none"/>
        </w:rPr>
        <w:t xml:space="preserve">投标人（盖章）：</w:t>
      </w:r>
      <w:r/>
    </w:p>
    <w:p>
      <w:pPr>
        <w:ind w:firstLine="480"/>
        <w:keepLines w:val="0"/>
        <w:keepNext w:val="0"/>
        <w:pageBreakBefore w:val="0"/>
        <w:spacing w:line="460" w:lineRule="exact"/>
        <w:widowControl w:val="off"/>
        <w:rPr>
          <w:rFonts w:ascii="Times New Roman" w:hAnsi="Times New Roman" w:eastAsia="宋体" w:cs="Times New Roman"/>
          <w:i w:val="0"/>
          <w:iCs w:val="0"/>
          <w:color w:val="auto"/>
          <w:sz w:val="24"/>
          <w:szCs w:val="24"/>
          <w:highlight w:val="none"/>
        </w:rPr>
      </w:pPr>
      <w:r>
        <w:rPr>
          <w:rFonts w:hint="eastAsia" w:ascii="Times New Roman" w:hAnsi="Times New Roman" w:eastAsia="宋体" w:cs="Times New Roman"/>
          <w:i w:val="0"/>
          <w:iCs w:val="0"/>
          <w:color w:val="auto"/>
          <w:sz w:val="24"/>
          <w:szCs w:val="24"/>
          <w:highlight w:val="none"/>
        </w:rPr>
        <w:t xml:space="preserve">法定代表人</w:t>
      </w:r>
      <w:r>
        <w:rPr>
          <w:rFonts w:ascii="Calibri" w:hAnsi="Calibri" w:eastAsia="宋体" w:cs="Times New Roman"/>
          <w:i w:val="0"/>
          <w:iCs w:val="0"/>
          <w:color w:val="auto"/>
          <w:sz w:val="24"/>
          <w:szCs w:val="24"/>
          <w:highlight w:val="none"/>
        </w:rPr>
        <w:t xml:space="preserve">（单位负责人）</w:t>
      </w:r>
      <w:r>
        <w:rPr>
          <w:rFonts w:hint="eastAsia" w:ascii="Times New Roman" w:hAnsi="Times New Roman" w:eastAsia="宋体" w:cs="Times New Roman"/>
          <w:i w:val="0"/>
          <w:iCs w:val="0"/>
          <w:color w:val="auto"/>
          <w:sz w:val="24"/>
          <w:szCs w:val="24"/>
          <w:highlight w:val="none"/>
        </w:rPr>
        <w:t xml:space="preserve">或委托代理人（签字或盖章）：</w:t>
      </w:r>
      <w:r/>
    </w:p>
    <w:p>
      <w:pPr>
        <w:ind w:firstLine="480"/>
        <w:keepLines w:val="0"/>
        <w:keepNext w:val="0"/>
        <w:pageBreakBefore w:val="0"/>
        <w:spacing w:line="460" w:lineRule="exact"/>
        <w:widowControl w:val="off"/>
        <w:rPr>
          <w:rFonts w:ascii="Times New Roman" w:hAnsi="Times New Roman" w:eastAsia="宋体" w:cs="Times New Roman"/>
          <w:i w:val="0"/>
          <w:iCs w:val="0"/>
          <w:color w:val="auto"/>
          <w:sz w:val="24"/>
          <w:szCs w:val="24"/>
          <w:highlight w:val="none"/>
        </w:rPr>
      </w:pPr>
      <w:r>
        <w:rPr>
          <w:rFonts w:hint="eastAsia" w:ascii="Times New Roman" w:hAnsi="Times New Roman" w:eastAsia="宋体" w:cs="Times New Roman"/>
          <w:i w:val="0"/>
          <w:iCs w:val="0"/>
          <w:color w:val="auto"/>
          <w:sz w:val="24"/>
          <w:szCs w:val="24"/>
          <w:highlight w:val="none"/>
        </w:rPr>
        <w:t xml:space="preserve">日期：    年     月     日</w:t>
      </w:r>
      <w:r/>
    </w:p>
    <w:p>
      <w:pPr>
        <w:rPr>
          <w:rFonts w:ascii="Calibri" w:hAnsi="Calibri" w:eastAsia="Arial"/>
          <w:i w:val="0"/>
          <w:iCs w:val="0"/>
          <w:color w:val="auto"/>
          <w:highlight w:val="none"/>
        </w:rPr>
      </w:pPr>
      <w:r>
        <w:rPr>
          <w:rFonts w:ascii="Calibri" w:hAnsi="Calibri" w:eastAsia="Arial"/>
          <w:i w:val="0"/>
          <w:iCs w:val="0"/>
          <w:color w:val="auto"/>
          <w:highlight w:val="none"/>
        </w:rPr>
      </w:r>
      <w:r/>
    </w:p>
    <w:p>
      <w:pPr>
        <w:rPr>
          <w:rFonts w:ascii="Calibri" w:hAnsi="Calibri" w:eastAsia="Arial"/>
          <w:i w:val="0"/>
          <w:iCs w:val="0"/>
          <w:color w:val="auto"/>
          <w:highlight w:val="none"/>
        </w:rPr>
      </w:pPr>
      <w:r>
        <w:rPr>
          <w:rFonts w:ascii="Calibri" w:hAnsi="Calibri" w:eastAsia="Arial"/>
          <w:i w:val="0"/>
          <w:iCs w:val="0"/>
          <w:color w:val="auto"/>
          <w:highlight w:val="none"/>
        </w:rPr>
      </w:r>
      <w:r/>
    </w:p>
    <w:p>
      <w:pPr>
        <w:jc w:val="left"/>
        <w:keepLines/>
        <w:keepNext/>
        <w:spacing w:before="360" w:after="200" w:line="360" w:lineRule="auto"/>
        <w:rPr>
          <w:rFonts w:ascii="Arial" w:hAnsi="Arial" w:eastAsia="宋体" w:cs="Arial"/>
          <w:i w:val="0"/>
          <w:iCs w:val="0"/>
          <w:color w:val="auto"/>
          <w:sz w:val="36"/>
          <w:highlight w:val="none"/>
        </w:rPr>
        <w:outlineLvl w:val="1"/>
      </w:pPr>
      <w:r>
        <w:rPr>
          <w:rFonts w:hint="eastAsia" w:ascii="Arial" w:hAnsi="Arial" w:eastAsia="宋体" w:cs="Arial"/>
          <w:i w:val="0"/>
          <w:iCs w:val="0"/>
          <w:color w:val="auto"/>
          <w:sz w:val="36"/>
          <w:highlight w:val="none"/>
        </w:rPr>
        <w:t xml:space="preserve">十一、中小企业声明函（服务）（分包号：**）</w:t>
      </w:r>
      <w:r/>
    </w:p>
    <w:p>
      <w:pPr>
        <w:jc w:val="center"/>
        <w:spacing w:line="360" w:lineRule="auto"/>
        <w:tabs>
          <w:tab w:val="left" w:pos="360" w:leader="none"/>
        </w:tabs>
        <w:rPr>
          <w:rFonts w:ascii="宋体" w:hAnsi="宋体" w:eastAsia="宋体" w:cs="Times New Roman"/>
          <w:i w:val="0"/>
          <w:iCs w:val="0"/>
          <w:color w:val="auto"/>
          <w:sz w:val="24"/>
          <w:szCs w:val="24"/>
          <w:highlight w:val="none"/>
        </w:rPr>
      </w:pPr>
      <w:r>
        <w:rPr>
          <w:rFonts w:hint="eastAsia" w:ascii="黑体" w:hAnsi="黑体" w:eastAsia="黑体" w:cs="宋体"/>
          <w:bCs/>
          <w:i w:val="0"/>
          <w:iCs w:val="0"/>
          <w:color w:val="auto"/>
          <w:sz w:val="36"/>
          <w:szCs w:val="28"/>
          <w:highlight w:val="none"/>
        </w:rPr>
        <w:t xml:space="preserve">中小企业声明函</w:t>
      </w:r>
      <w:r/>
    </w:p>
    <w:p>
      <w:pPr>
        <w:ind w:firstLine="480"/>
        <w:spacing w:line="500" w:lineRule="exact"/>
        <w:rPr>
          <w:rFonts w:ascii="宋体" w:hAnsi="宋体" w:eastAsia="Arial"/>
          <w:i w:val="0"/>
          <w:iCs w:val="0"/>
          <w:color w:val="auto"/>
          <w:sz w:val="24"/>
          <w:highlight w:val="none"/>
        </w:rPr>
      </w:pPr>
      <w:r>
        <w:rPr>
          <w:rFonts w:hint="eastAsia" w:ascii="宋体" w:hAnsi="宋体" w:eastAsia="宋体" w:cs="Times New Roman"/>
          <w:i w:val="0"/>
          <w:iCs w:val="0"/>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i w:val="0"/>
          <w:iCs w:val="0"/>
          <w:color w:val="auto"/>
          <w:sz w:val="24"/>
          <w:szCs w:val="24"/>
          <w:highlight w:val="none"/>
          <w:u w:val="single"/>
        </w:rPr>
        <w:t xml:space="preserve">（单位名称）</w:t>
      </w:r>
      <w:r>
        <w:rPr>
          <w:rFonts w:hint="eastAsia" w:ascii="宋体" w:hAnsi="宋体" w:eastAsia="宋体" w:cs="Times New Roman"/>
          <w:i w:val="0"/>
          <w:iCs w:val="0"/>
          <w:color w:val="auto"/>
          <w:sz w:val="24"/>
          <w:szCs w:val="24"/>
          <w:highlight w:val="none"/>
        </w:rPr>
        <w:t xml:space="preserve">的</w:t>
      </w:r>
      <w:r>
        <w:rPr>
          <w:rFonts w:hint="eastAsia" w:ascii="宋体" w:hAnsi="宋体" w:eastAsia="宋体" w:cs="Times New Roman"/>
          <w:i w:val="0"/>
          <w:iCs w:val="0"/>
          <w:color w:val="auto"/>
          <w:sz w:val="24"/>
          <w:szCs w:val="24"/>
          <w:highlight w:val="none"/>
          <w:u w:val="single"/>
        </w:rPr>
        <w:t xml:space="preserve">（项目名称）</w:t>
      </w:r>
      <w:r>
        <w:rPr>
          <w:rFonts w:hint="eastAsia" w:ascii="宋体" w:hAnsi="宋体" w:eastAsia="宋体" w:cs="Times New Roman"/>
          <w:i w:val="0"/>
          <w:iCs w:val="0"/>
          <w:color w:val="auto"/>
          <w:sz w:val="24"/>
          <w:szCs w:val="24"/>
          <w:highlight w:val="none"/>
        </w:rPr>
        <w:t xml:space="preserve">（项目编号：</w:t>
      </w:r>
      <w:r>
        <w:rPr>
          <w:rFonts w:hint="eastAsia" w:ascii="宋体" w:hAnsi="宋体" w:eastAsia="宋体" w:cs="Times New Roman"/>
          <w:i w:val="0"/>
          <w:iCs w:val="0"/>
          <w:color w:val="auto"/>
          <w:sz w:val="24"/>
          <w:szCs w:val="24"/>
          <w:highlight w:val="none"/>
          <w:u w:val="single"/>
        </w:rPr>
        <w:t xml:space="preserve">      </w:t>
      </w:r>
      <w:r>
        <w:rPr>
          <w:rFonts w:hint="eastAsia" w:ascii="宋体" w:hAnsi="宋体" w:eastAsia="宋体" w:cs="Times New Roman"/>
          <w:i w:val="0"/>
          <w:iCs w:val="0"/>
          <w:color w:val="auto"/>
          <w:sz w:val="24"/>
          <w:szCs w:val="24"/>
          <w:highlight w:val="none"/>
        </w:rPr>
        <w:t xml:space="preserve">，分包号：</w:t>
      </w:r>
      <w:r>
        <w:rPr>
          <w:rFonts w:hint="eastAsia" w:ascii="宋体" w:hAnsi="宋体" w:eastAsia="宋体" w:cs="Times New Roman"/>
          <w:i w:val="0"/>
          <w:iCs w:val="0"/>
          <w:color w:val="auto"/>
          <w:sz w:val="24"/>
          <w:szCs w:val="24"/>
          <w:highlight w:val="none"/>
          <w:u w:val="single"/>
        </w:rPr>
        <w:t xml:space="preserve">      </w:t>
      </w:r>
      <w:r>
        <w:rPr>
          <w:rFonts w:hint="eastAsia" w:ascii="宋体" w:hAnsi="宋体" w:eastAsia="宋体" w:cs="Times New Roman"/>
          <w:i w:val="0"/>
          <w:iCs w:val="0"/>
          <w:color w:val="auto"/>
          <w:sz w:val="24"/>
          <w:szCs w:val="24"/>
          <w:highlight w:val="none"/>
        </w:rPr>
        <w:t xml:space="preserve">）采购活动，提供的</w:t>
      </w:r>
      <w:r>
        <w:rPr>
          <w:rFonts w:ascii="宋体" w:hAnsi="宋体" w:eastAsia="Arial"/>
          <w:i w:val="0"/>
          <w:iCs w:val="0"/>
          <w:color w:val="auto"/>
          <w:sz w:val="24"/>
          <w:highlight w:val="none"/>
        </w:rPr>
        <w:t xml:space="preserve">服务全部由符合政策要求的中小企业承接。</w:t>
      </w:r>
      <w:r/>
    </w:p>
    <w:p>
      <w:pPr>
        <w:ind w:firstLine="480"/>
        <w:spacing w:line="500" w:lineRule="exact"/>
        <w:rPr>
          <w:rFonts w:ascii="宋体" w:hAnsi="宋体" w:eastAsia="宋体" w:cs="Times New Roman"/>
          <w:i w:val="0"/>
          <w:iCs w:val="0"/>
          <w:color w:val="auto"/>
          <w:sz w:val="24"/>
          <w:szCs w:val="24"/>
          <w:highlight w:val="none"/>
          <w:u w:val="single"/>
        </w:rPr>
      </w:pPr>
      <w:r>
        <w:rPr>
          <w:rFonts w:hint="eastAsia" w:ascii="宋体" w:hAnsi="宋体" w:eastAsia="宋体" w:cs="Times New Roman"/>
          <w:i w:val="0"/>
          <w:iCs w:val="0"/>
          <w:color w:val="auto"/>
          <w:sz w:val="24"/>
          <w:szCs w:val="24"/>
          <w:highlight w:val="none"/>
          <w:u w:val="single"/>
        </w:rPr>
        <w:t xml:space="preserve">（标的名称）</w:t>
      </w:r>
      <w:r>
        <w:rPr>
          <w:rFonts w:hint="eastAsia" w:ascii="宋体" w:hAnsi="宋体" w:eastAsia="宋体" w:cs="Times New Roman"/>
          <w:i w:val="0"/>
          <w:iCs w:val="0"/>
          <w:color w:val="auto"/>
          <w:sz w:val="24"/>
          <w:szCs w:val="24"/>
          <w:highlight w:val="none"/>
        </w:rPr>
        <w:t xml:space="preserve">，属于</w:t>
      </w:r>
      <w:r>
        <w:rPr>
          <w:rFonts w:hint="eastAsia" w:ascii="宋体" w:hAnsi="宋体" w:eastAsia="宋体" w:cs="Times New Roman"/>
          <w:i w:val="0"/>
          <w:iCs w:val="0"/>
          <w:color w:val="auto"/>
          <w:sz w:val="24"/>
          <w:szCs w:val="24"/>
          <w:highlight w:val="none"/>
          <w:u w:val="single"/>
        </w:rPr>
        <w:t xml:space="preserve">（采购文件中明确的所属行业）</w:t>
      </w:r>
      <w:r>
        <w:rPr>
          <w:rFonts w:hint="eastAsia" w:ascii="宋体" w:hAnsi="宋体" w:eastAsia="宋体" w:cs="Times New Roman"/>
          <w:i w:val="0"/>
          <w:iCs w:val="0"/>
          <w:color w:val="auto"/>
          <w:sz w:val="24"/>
          <w:szCs w:val="24"/>
          <w:highlight w:val="none"/>
        </w:rPr>
        <w:t xml:space="preserve">行业；承接企业为</w:t>
      </w:r>
      <w:r>
        <w:rPr>
          <w:rFonts w:hint="eastAsia" w:ascii="宋体" w:hAnsi="宋体" w:eastAsia="宋体" w:cs="Times New Roman"/>
          <w:i w:val="0"/>
          <w:iCs w:val="0"/>
          <w:color w:val="auto"/>
          <w:sz w:val="24"/>
          <w:szCs w:val="24"/>
          <w:highlight w:val="none"/>
          <w:u w:val="single"/>
        </w:rPr>
        <w:t xml:space="preserve">（企业名称）</w:t>
      </w:r>
      <w:r>
        <w:rPr>
          <w:rFonts w:hint="eastAsia" w:ascii="宋体" w:hAnsi="宋体" w:eastAsia="宋体" w:cs="Times New Roman"/>
          <w:i w:val="0"/>
          <w:iCs w:val="0"/>
          <w:color w:val="auto"/>
          <w:sz w:val="24"/>
          <w:szCs w:val="24"/>
          <w:highlight w:val="none"/>
        </w:rPr>
        <w:t xml:space="preserve">，从业人员</w:t>
      </w:r>
      <w:r>
        <w:rPr>
          <w:rFonts w:hint="eastAsia" w:ascii="宋体" w:hAnsi="宋体" w:eastAsia="宋体" w:cs="Times New Roman"/>
          <w:i w:val="0"/>
          <w:iCs w:val="0"/>
          <w:color w:val="auto"/>
          <w:sz w:val="24"/>
          <w:szCs w:val="24"/>
          <w:highlight w:val="none"/>
          <w:u w:val="single"/>
        </w:rPr>
        <w:t xml:space="preserve">      </w:t>
      </w:r>
      <w:r>
        <w:rPr>
          <w:rFonts w:hint="eastAsia" w:ascii="宋体" w:hAnsi="宋体" w:eastAsia="宋体" w:cs="Times New Roman"/>
          <w:i w:val="0"/>
          <w:iCs w:val="0"/>
          <w:color w:val="auto"/>
          <w:sz w:val="24"/>
          <w:szCs w:val="24"/>
          <w:highlight w:val="none"/>
        </w:rPr>
        <w:t xml:space="preserve">人，营业收入为</w:t>
      </w:r>
      <w:r>
        <w:rPr>
          <w:rFonts w:hint="eastAsia" w:ascii="宋体" w:hAnsi="宋体" w:eastAsia="宋体" w:cs="Times New Roman"/>
          <w:i w:val="0"/>
          <w:iCs w:val="0"/>
          <w:color w:val="auto"/>
          <w:sz w:val="24"/>
          <w:szCs w:val="24"/>
          <w:highlight w:val="none"/>
          <w:u w:val="single"/>
        </w:rPr>
        <w:t xml:space="preserve">     </w:t>
      </w:r>
      <w:r>
        <w:rPr>
          <w:rFonts w:hint="eastAsia" w:ascii="宋体" w:hAnsi="宋体" w:eastAsia="宋体" w:cs="Times New Roman"/>
          <w:i w:val="0"/>
          <w:iCs w:val="0"/>
          <w:color w:val="auto"/>
          <w:sz w:val="24"/>
          <w:szCs w:val="24"/>
          <w:highlight w:val="none"/>
        </w:rPr>
        <w:t xml:space="preserve">万元，资产总额为</w:t>
      </w:r>
      <w:r>
        <w:rPr>
          <w:rFonts w:hint="eastAsia" w:ascii="宋体" w:hAnsi="宋体" w:eastAsia="宋体" w:cs="Times New Roman"/>
          <w:i w:val="0"/>
          <w:iCs w:val="0"/>
          <w:color w:val="auto"/>
          <w:sz w:val="24"/>
          <w:szCs w:val="24"/>
          <w:highlight w:val="none"/>
          <w:u w:val="single"/>
        </w:rPr>
        <w:t xml:space="preserve">      </w:t>
      </w:r>
      <w:r>
        <w:rPr>
          <w:rFonts w:hint="eastAsia" w:ascii="宋体" w:hAnsi="宋体" w:eastAsia="宋体" w:cs="Times New Roman"/>
          <w:i w:val="0"/>
          <w:iCs w:val="0"/>
          <w:color w:val="auto"/>
          <w:sz w:val="24"/>
          <w:szCs w:val="24"/>
          <w:highlight w:val="none"/>
        </w:rPr>
        <w:t xml:space="preserve">万元，属于</w:t>
      </w:r>
      <w:r>
        <w:rPr>
          <w:rFonts w:hint="eastAsia" w:ascii="宋体" w:hAnsi="宋体" w:eastAsia="宋体" w:cs="Times New Roman"/>
          <w:i w:val="0"/>
          <w:iCs w:val="0"/>
          <w:color w:val="auto"/>
          <w:sz w:val="24"/>
          <w:szCs w:val="24"/>
          <w:highlight w:val="none"/>
          <w:u w:val="single"/>
        </w:rPr>
        <w:t xml:space="preserve">（中型企业、小型企业、微型企业）</w:t>
      </w:r>
      <w:r>
        <w:rPr>
          <w:rFonts w:hint="eastAsia" w:ascii="宋体" w:hAnsi="宋体" w:eastAsia="宋体" w:cs="Times New Roman"/>
          <w:i w:val="0"/>
          <w:iCs w:val="0"/>
          <w:color w:val="auto"/>
          <w:sz w:val="24"/>
          <w:szCs w:val="24"/>
          <w:highlight w:val="none"/>
        </w:rPr>
        <w:t xml:space="preserve">。</w:t>
      </w:r>
      <w:r/>
    </w:p>
    <w:p>
      <w:pPr>
        <w:ind w:firstLine="480"/>
        <w:spacing w:line="500" w:lineRule="exact"/>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本企业对上述声明内容的真实性负责。如有虚假，将依法承担相应责任。</w:t>
      </w:r>
      <w:r/>
    </w:p>
    <w:p>
      <w:pPr>
        <w:ind w:right="1620"/>
        <w:spacing w:line="560" w:lineRule="exact"/>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p>
      <w:pPr>
        <w:ind w:right="1620" w:firstLine="2880"/>
        <w:spacing w:line="560" w:lineRule="exact"/>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企业名称（盖章）：</w:t>
      </w:r>
      <w:r/>
    </w:p>
    <w:p>
      <w:pPr>
        <w:ind w:right="1140" w:firstLine="2880"/>
        <w:spacing w:line="560" w:lineRule="exact"/>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日   期：</w:t>
      </w:r>
      <w:r/>
    </w:p>
    <w:p>
      <w:pPr>
        <w:ind w:right="480"/>
        <w:jc w:val="left"/>
        <w:spacing w:line="360" w:lineRule="auto"/>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p>
      <w:pPr>
        <w:ind w:right="480"/>
        <w:jc w:val="left"/>
        <w:spacing w:line="360" w:lineRule="auto"/>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p>
      <w:pPr>
        <w:ind w:right="480"/>
        <w:jc w:val="left"/>
        <w:spacing w:line="360" w:lineRule="auto"/>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填报说明：</w:t>
      </w:r>
      <w:r/>
    </w:p>
    <w:p>
      <w:pPr>
        <w:ind w:firstLine="480"/>
        <w:jc w:val="left"/>
        <w:spacing w:line="360" w:lineRule="auto"/>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1、</w:t>
      </w:r>
      <w:r>
        <w:rPr>
          <w:rFonts w:ascii="宋体" w:hAnsi="宋体" w:eastAsia="宋体" w:cs="Times New Roman"/>
          <w:i w:val="0"/>
          <w:iCs w:val="0"/>
          <w:color w:val="auto"/>
          <w:sz w:val="24"/>
          <w:szCs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2、请供应商如实填写，</w:t>
      </w:r>
      <w:r>
        <w:rPr>
          <w:rFonts w:hint="eastAsia" w:ascii="宋体" w:hAnsi="宋体" w:eastAsia="Arial"/>
          <w:i w:val="0"/>
          <w:iCs w:val="0"/>
          <w:color w:val="auto"/>
          <w:sz w:val="24"/>
          <w:highlight w:val="none"/>
        </w:rPr>
        <w:t xml:space="preserve">所填内容将作为评审的依据</w:t>
      </w:r>
      <w:r>
        <w:rPr>
          <w:rFonts w:hint="eastAsia" w:ascii="宋体" w:hAnsi="宋体" w:eastAsia="宋体" w:cs="Times New Roman"/>
          <w:i w:val="0"/>
          <w:iCs w:val="0"/>
          <w:color w:val="auto"/>
          <w:sz w:val="24"/>
          <w:szCs w:val="24"/>
          <w:highlight w:val="none"/>
        </w:rPr>
        <w:t xml:space="preserve">，如填写不完整或不一致或填写有误，将不享受扶持政策。</w:t>
      </w:r>
      <w:r/>
    </w:p>
    <w:p>
      <w:pPr>
        <w:ind w:firstLine="480"/>
        <w:jc w:val="left"/>
        <w:spacing w:line="360" w:lineRule="auto"/>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3、中标人的《中小企业声明函》随中标结果公开，接受社会监督。</w:t>
      </w:r>
      <w:r/>
    </w:p>
    <w:p>
      <w:pPr>
        <w:rPr>
          <w:rFonts w:ascii="Calibri" w:hAnsi="Calibri" w:eastAsia="Arial"/>
          <w:i w:val="0"/>
          <w:iCs w:val="0"/>
          <w:color w:val="auto"/>
          <w:highlight w:val="none"/>
        </w:rPr>
      </w:pPr>
      <w:r>
        <w:rPr>
          <w:rFonts w:ascii="Calibri" w:hAnsi="Calibri" w:eastAsia="Arial"/>
          <w:i w:val="0"/>
          <w:iCs w:val="0"/>
          <w:color w:val="auto"/>
          <w:highlight w:val="none"/>
        </w:rPr>
      </w:r>
      <w:r/>
    </w:p>
    <w:p>
      <w:pPr>
        <w:rPr>
          <w:rFonts w:ascii="Calibri" w:hAnsi="Calibri" w:eastAsia="Arial"/>
          <w:i w:val="0"/>
          <w:iCs w:val="0"/>
          <w:color w:val="auto"/>
          <w:highlight w:val="none"/>
        </w:rPr>
      </w:pPr>
      <w:r>
        <w:rPr>
          <w:rFonts w:ascii="Calibri" w:hAnsi="Calibri" w:eastAsia="Arial"/>
          <w:i w:val="0"/>
          <w:iCs w:val="0"/>
          <w:color w:val="auto"/>
          <w:highlight w:val="none"/>
        </w:rPr>
      </w:r>
      <w:r/>
    </w:p>
    <w:p>
      <w:pPr>
        <w:rPr>
          <w:rFonts w:hint="eastAsia" w:ascii="Arial" w:hAnsi="Arial" w:eastAsia="宋体" w:cs="Arial"/>
          <w:i w:val="0"/>
          <w:iCs w:val="0"/>
          <w:color w:val="auto"/>
          <w:sz w:val="36"/>
          <w:highlight w:val="none"/>
        </w:rPr>
      </w:pPr>
      <w:r>
        <w:rPr>
          <w:rFonts w:hint="eastAsia" w:ascii="Arial" w:hAnsi="Arial" w:eastAsia="宋体" w:cs="Arial"/>
          <w:i w:val="0"/>
          <w:iCs w:val="0"/>
          <w:color w:val="auto"/>
          <w:sz w:val="36"/>
          <w:highlight w:val="none"/>
        </w:rPr>
        <w:br w:type="page" w:clear="all"/>
      </w:r>
      <w:r/>
    </w:p>
    <w:p>
      <w:pPr>
        <w:jc w:val="left"/>
        <w:keepLines/>
        <w:keepNext/>
        <w:spacing w:before="360" w:after="200" w:line="360" w:lineRule="auto"/>
        <w:rPr>
          <w:rFonts w:ascii="Arial" w:hAnsi="Arial" w:eastAsia="宋体" w:cs="Arial"/>
          <w:i w:val="0"/>
          <w:iCs w:val="0"/>
          <w:color w:val="auto"/>
          <w:sz w:val="36"/>
          <w:highlight w:val="none"/>
        </w:rPr>
        <w:outlineLvl w:val="1"/>
      </w:pPr>
      <w:r>
        <w:rPr>
          <w:rFonts w:hint="eastAsia" w:ascii="Arial" w:hAnsi="Arial" w:eastAsia="宋体" w:cs="Arial"/>
          <w:i w:val="0"/>
          <w:iCs w:val="0"/>
          <w:color w:val="auto"/>
          <w:sz w:val="36"/>
          <w:highlight w:val="none"/>
        </w:rPr>
        <w:t xml:space="preserve">十二、残疾人福利性单位声明函（分包号：**）</w:t>
      </w:r>
      <w:r/>
    </w:p>
    <w:p>
      <w:pPr>
        <w:jc w:val="center"/>
        <w:spacing w:line="360" w:lineRule="auto"/>
        <w:tabs>
          <w:tab w:val="left" w:pos="360" w:leader="none"/>
        </w:tabs>
        <w:rPr>
          <w:rFonts w:ascii="宋体" w:hAnsi="宋体" w:eastAsia="宋体" w:cs="Times New Roman"/>
          <w:i w:val="0"/>
          <w:iCs w:val="0"/>
          <w:color w:val="auto"/>
          <w:sz w:val="24"/>
          <w:szCs w:val="21"/>
          <w:highlight w:val="none"/>
        </w:rPr>
      </w:pPr>
      <w:r>
        <w:rPr>
          <w:rFonts w:hint="eastAsia" w:ascii="黑体" w:hAnsi="黑体" w:eastAsia="黑体" w:cs="宋体"/>
          <w:bCs/>
          <w:i w:val="0"/>
          <w:iCs w:val="0"/>
          <w:color w:val="auto"/>
          <w:sz w:val="36"/>
          <w:szCs w:val="28"/>
          <w:highlight w:val="none"/>
        </w:rPr>
        <w:t xml:space="preserve">残疾人福利性单位声明函</w:t>
      </w:r>
      <w:r/>
    </w:p>
    <w:p>
      <w:pPr>
        <w:ind w:firstLine="480"/>
        <w:jc w:val="left"/>
        <w:spacing w:line="500" w:lineRule="exact"/>
        <w:rPr>
          <w:rFonts w:ascii="宋体" w:hAnsi="宋体" w:eastAsia="宋体" w:cs="Times New Roman"/>
          <w:i w:val="0"/>
          <w:iCs w:val="0"/>
          <w:color w:val="auto"/>
          <w:sz w:val="24"/>
          <w:szCs w:val="21"/>
          <w:highlight w:val="none"/>
        </w:rPr>
      </w:pPr>
      <w:r>
        <w:rPr>
          <w:rFonts w:hint="eastAsia" w:ascii="宋体" w:hAnsi="宋体" w:eastAsia="宋体" w:cs="Times New Roman"/>
          <w:i w:val="0"/>
          <w:iCs w:val="0"/>
          <w:color w:val="auto"/>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Times New Roman"/>
          <w:i w:val="0"/>
          <w:iCs w:val="0"/>
          <w:color w:val="auto"/>
          <w:sz w:val="24"/>
          <w:szCs w:val="24"/>
          <w:highlight w:val="none"/>
        </w:rPr>
        <w:t xml:space="preserve">〔2017〕</w:t>
      </w:r>
      <w:r>
        <w:rPr>
          <w:rFonts w:hint="eastAsia" w:ascii="宋体" w:hAnsi="宋体" w:eastAsia="宋体" w:cs="Times New Roman"/>
          <w:i w:val="0"/>
          <w:iCs w:val="0"/>
          <w:color w:val="auto"/>
          <w:sz w:val="24"/>
          <w:szCs w:val="21"/>
          <w:highlight w:val="none"/>
        </w:rPr>
        <w:t xml:space="preserve">141号）的规定，本单位为符合条件的残疾人福利性单位，且本单位参加</w:t>
      </w:r>
      <w:r>
        <w:rPr>
          <w:rFonts w:hint="eastAsia" w:ascii="宋体" w:hAnsi="宋体" w:eastAsia="宋体" w:cs="Times New Roman"/>
          <w:i w:val="0"/>
          <w:iCs w:val="0"/>
          <w:color w:val="auto"/>
          <w:sz w:val="24"/>
          <w:szCs w:val="21"/>
          <w:highlight w:val="none"/>
          <w:u w:val="single"/>
        </w:rPr>
        <w:t xml:space="preserve">           </w:t>
      </w:r>
      <w:r>
        <w:rPr>
          <w:rFonts w:hint="eastAsia" w:ascii="宋体" w:hAnsi="宋体" w:eastAsia="宋体" w:cs="Times New Roman"/>
          <w:i w:val="0"/>
          <w:iCs w:val="0"/>
          <w:color w:val="auto"/>
          <w:sz w:val="24"/>
          <w:szCs w:val="21"/>
          <w:highlight w:val="none"/>
        </w:rPr>
        <w:t xml:space="preserve">单位的</w:t>
      </w:r>
      <w:r>
        <w:rPr>
          <w:rFonts w:hint="eastAsia" w:ascii="宋体" w:hAnsi="宋体" w:eastAsia="宋体" w:cs="Times New Roman"/>
          <w:i w:val="0"/>
          <w:iCs w:val="0"/>
          <w:color w:val="auto"/>
          <w:sz w:val="24"/>
          <w:szCs w:val="21"/>
          <w:highlight w:val="none"/>
          <w:u w:val="single"/>
        </w:rPr>
        <w:t xml:space="preserve">           </w:t>
      </w:r>
      <w:r>
        <w:rPr>
          <w:rFonts w:hint="eastAsia" w:ascii="宋体" w:hAnsi="宋体" w:eastAsia="宋体" w:cs="Times New Roman"/>
          <w:i w:val="0"/>
          <w:iCs w:val="0"/>
          <w:color w:val="auto"/>
          <w:sz w:val="24"/>
          <w:szCs w:val="21"/>
          <w:highlight w:val="none"/>
        </w:rPr>
        <w:t xml:space="preserve">项目（</w:t>
      </w:r>
      <w:r>
        <w:rPr>
          <w:rFonts w:hint="eastAsia" w:ascii="宋体" w:hAnsi="宋体" w:eastAsia="宋体" w:cs="Times New Roman"/>
          <w:i w:val="0"/>
          <w:iCs w:val="0"/>
          <w:color w:val="auto"/>
          <w:sz w:val="24"/>
          <w:szCs w:val="24"/>
          <w:highlight w:val="none"/>
        </w:rPr>
        <w:t xml:space="preserve">项目编号：</w:t>
      </w:r>
      <w:r>
        <w:rPr>
          <w:rFonts w:hint="eastAsia" w:ascii="宋体" w:hAnsi="宋体" w:eastAsia="宋体" w:cs="Times New Roman"/>
          <w:i w:val="0"/>
          <w:iCs w:val="0"/>
          <w:color w:val="auto"/>
          <w:sz w:val="24"/>
          <w:szCs w:val="24"/>
          <w:highlight w:val="none"/>
          <w:u w:val="single"/>
        </w:rPr>
        <w:t xml:space="preserve">      </w:t>
      </w:r>
      <w:r>
        <w:rPr>
          <w:rFonts w:hint="eastAsia" w:ascii="宋体" w:hAnsi="宋体" w:eastAsia="宋体" w:cs="Times New Roman"/>
          <w:i w:val="0"/>
          <w:iCs w:val="0"/>
          <w:color w:val="auto"/>
          <w:sz w:val="24"/>
          <w:szCs w:val="24"/>
          <w:highlight w:val="none"/>
        </w:rPr>
        <w:t xml:space="preserve">，分包号：</w:t>
      </w:r>
      <w:r>
        <w:rPr>
          <w:rFonts w:hint="eastAsia" w:ascii="宋体" w:hAnsi="宋体" w:eastAsia="宋体" w:cs="Times New Roman"/>
          <w:i w:val="0"/>
          <w:iCs w:val="0"/>
          <w:color w:val="auto"/>
          <w:sz w:val="24"/>
          <w:szCs w:val="24"/>
          <w:highlight w:val="none"/>
          <w:u w:val="single"/>
        </w:rPr>
        <w:t xml:space="preserve">      </w:t>
      </w:r>
      <w:r>
        <w:rPr>
          <w:rFonts w:hint="eastAsia" w:ascii="宋体" w:hAnsi="宋体" w:eastAsia="宋体" w:cs="Times New Roman"/>
          <w:i w:val="0"/>
          <w:iCs w:val="0"/>
          <w:color w:val="auto"/>
          <w:sz w:val="24"/>
          <w:szCs w:val="21"/>
          <w:highlight w:val="none"/>
        </w:rPr>
        <w:t xml:space="preserve">）采购活动由本单位提供全部服务。</w:t>
      </w:r>
      <w:r/>
    </w:p>
    <w:p>
      <w:pPr>
        <w:ind w:firstLine="480"/>
        <w:spacing w:line="500" w:lineRule="exact"/>
        <w:rPr>
          <w:rFonts w:ascii="宋体" w:hAnsi="宋体" w:eastAsia="宋体" w:cs="Times New Roman"/>
          <w:i w:val="0"/>
          <w:iCs w:val="0"/>
          <w:color w:val="auto"/>
          <w:sz w:val="24"/>
          <w:szCs w:val="21"/>
          <w:highlight w:val="none"/>
        </w:rPr>
      </w:pPr>
      <w:r>
        <w:rPr>
          <w:rFonts w:hint="eastAsia" w:ascii="宋体" w:hAnsi="宋体" w:eastAsia="宋体" w:cs="Times New Roman"/>
          <w:i w:val="0"/>
          <w:iCs w:val="0"/>
          <w:color w:val="auto"/>
          <w:sz w:val="24"/>
          <w:szCs w:val="21"/>
          <w:highlight w:val="none"/>
        </w:rPr>
        <w:t xml:space="preserve">本单位对上述声明的真实性负责。如有虚假，将依法承担相应责任。</w:t>
      </w:r>
      <w:r/>
    </w:p>
    <w:p>
      <w:pPr>
        <w:ind w:firstLine="480"/>
        <w:spacing w:line="500" w:lineRule="exact"/>
        <w:rPr>
          <w:rFonts w:ascii="宋体" w:hAnsi="宋体" w:eastAsia="宋体" w:cs="Times New Roman"/>
          <w:i w:val="0"/>
          <w:iCs w:val="0"/>
          <w:color w:val="auto"/>
          <w:sz w:val="24"/>
          <w:szCs w:val="21"/>
          <w:highlight w:val="none"/>
        </w:rPr>
      </w:pPr>
      <w:r>
        <w:rPr>
          <w:rFonts w:ascii="宋体" w:hAnsi="宋体" w:eastAsia="宋体" w:cs="Times New Roman"/>
          <w:i w:val="0"/>
          <w:iCs w:val="0"/>
          <w:color w:val="auto"/>
          <w:sz w:val="24"/>
          <w:szCs w:val="21"/>
          <w:highlight w:val="none"/>
        </w:rPr>
      </w:r>
      <w:r/>
    </w:p>
    <w:p>
      <w:pPr>
        <w:ind w:right="1620" w:firstLine="2880"/>
        <w:spacing w:line="560" w:lineRule="exact"/>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单位名称（盖章）：</w:t>
      </w:r>
      <w:r/>
    </w:p>
    <w:p>
      <w:pPr>
        <w:ind w:right="1140" w:firstLine="2880"/>
        <w:spacing w:line="560" w:lineRule="exact"/>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日   期：</w:t>
      </w:r>
      <w:r/>
    </w:p>
    <w:p>
      <w:pPr>
        <w:rPr>
          <w:rFonts w:ascii="Calibri" w:hAnsi="Calibri" w:eastAsia="Arial"/>
          <w:i w:val="0"/>
          <w:iCs w:val="0"/>
          <w:color w:val="auto"/>
          <w:highlight w:val="none"/>
        </w:rPr>
      </w:pPr>
      <w:r>
        <w:rPr>
          <w:rFonts w:ascii="Calibri" w:hAnsi="Calibri" w:eastAsia="Arial"/>
          <w:i w:val="0"/>
          <w:iCs w:val="0"/>
          <w:color w:val="auto"/>
          <w:highlight w:val="none"/>
        </w:rPr>
      </w:r>
      <w:r/>
    </w:p>
    <w:p>
      <w:pPr>
        <w:rPr>
          <w:rFonts w:ascii="Calibri" w:hAnsi="Calibri" w:eastAsia="Arial"/>
          <w:i w:val="0"/>
          <w:iCs w:val="0"/>
          <w:color w:val="auto"/>
          <w:highlight w:val="none"/>
        </w:rPr>
      </w:pPr>
      <w:r>
        <w:rPr>
          <w:rFonts w:ascii="Calibri" w:hAnsi="Calibri" w:eastAsia="Arial"/>
          <w:i w:val="0"/>
          <w:iCs w:val="0"/>
          <w:color w:val="auto"/>
          <w:highlight w:val="none"/>
        </w:rPr>
      </w:r>
      <w:r/>
    </w:p>
    <w:p>
      <w:pPr>
        <w:spacing w:line="360" w:lineRule="auto"/>
        <w:rPr>
          <w:rFonts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填报说明：</w:t>
      </w:r>
      <w:r/>
    </w:p>
    <w:p>
      <w:pPr>
        <w:ind w:firstLine="480"/>
        <w:jc w:val="left"/>
        <w:spacing w:line="360" w:lineRule="auto"/>
        <w:rPr>
          <w:rFonts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1、</w:t>
      </w:r>
      <w:r>
        <w:rPr>
          <w:rFonts w:hint="eastAsia" w:ascii="宋体" w:hAnsi="宋体" w:eastAsia="宋体" w:cs="Times New Roman"/>
          <w:i w:val="0"/>
          <w:iCs w:val="0"/>
          <w:color w:val="auto"/>
          <w:sz w:val="24"/>
          <w:szCs w:val="24"/>
          <w:highlight w:val="none"/>
        </w:rPr>
        <w:t xml:space="preserve">请供应商如实填写，</w:t>
      </w:r>
      <w:r>
        <w:rPr>
          <w:rFonts w:hint="eastAsia" w:ascii="宋体" w:hAnsi="宋体" w:eastAsia="Arial"/>
          <w:bCs/>
          <w:i w:val="0"/>
          <w:iCs w:val="0"/>
          <w:color w:val="auto"/>
          <w:sz w:val="24"/>
          <w:highlight w:val="none"/>
        </w:rPr>
        <w:t xml:space="preserve">所填内容将作为评审的依据</w:t>
      </w:r>
      <w:r>
        <w:rPr>
          <w:rFonts w:hint="eastAsia" w:ascii="宋体" w:hAnsi="宋体" w:eastAsia="宋体" w:cs="Times New Roman"/>
          <w:i w:val="0"/>
          <w:iCs w:val="0"/>
          <w:color w:val="auto"/>
          <w:sz w:val="24"/>
          <w:szCs w:val="24"/>
          <w:highlight w:val="none"/>
        </w:rPr>
        <w:t xml:space="preserve">，如填写不完整或不一致或填写有误，将不享受扶持政策。</w:t>
      </w:r>
      <w:r/>
    </w:p>
    <w:p>
      <w:pPr>
        <w:ind w:firstLine="480"/>
        <w:jc w:val="left"/>
        <w:spacing w:line="360" w:lineRule="auto"/>
        <w:rPr>
          <w:rFonts w:ascii="Times New Roman" w:hAnsi="Times New Roman" w:eastAsia="宋体" w:cs="Times New Roman"/>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2、中标人的《残疾人福利性单位声明函》随中标结果公开</w:t>
      </w:r>
      <w:r>
        <w:rPr>
          <w:rFonts w:hint="eastAsia" w:ascii="宋体" w:hAnsi="宋体" w:eastAsia="宋体" w:cs="Times New Roman"/>
          <w:i w:val="0"/>
          <w:iCs w:val="0"/>
          <w:color w:val="auto"/>
          <w:sz w:val="24"/>
          <w:szCs w:val="24"/>
          <w:highlight w:val="none"/>
        </w:rPr>
        <w:t xml:space="preserve">，接受社会监督</w:t>
      </w:r>
      <w:r>
        <w:rPr>
          <w:rFonts w:hint="eastAsia" w:ascii="宋体" w:hAnsi="宋体" w:eastAsia="宋体" w:cs="Times New Roman"/>
          <w:bCs/>
          <w:i w:val="0"/>
          <w:iCs w:val="0"/>
          <w:color w:val="auto"/>
          <w:sz w:val="24"/>
          <w:szCs w:val="24"/>
          <w:highlight w:val="none"/>
        </w:rPr>
        <w:t xml:space="preserve">。</w:t>
      </w:r>
      <w:r/>
    </w:p>
    <w:p>
      <w:pPr>
        <w:rPr>
          <w:rFonts w:ascii="Calibri" w:hAnsi="Calibri" w:eastAsia="Arial"/>
          <w:i w:val="0"/>
          <w:iCs w:val="0"/>
          <w:color w:val="auto"/>
          <w:highlight w:val="none"/>
        </w:rPr>
      </w:pPr>
      <w:r>
        <w:rPr>
          <w:rFonts w:ascii="Calibri" w:hAnsi="Calibri" w:eastAsia="Arial"/>
          <w:i w:val="0"/>
          <w:iCs w:val="0"/>
          <w:color w:val="auto"/>
          <w:highlight w:val="none"/>
        </w:rPr>
      </w:r>
      <w:r/>
    </w:p>
    <w:p>
      <w:pPr>
        <w:rPr>
          <w:rFonts w:ascii="Calibri" w:hAnsi="Calibri" w:eastAsia="Arial"/>
          <w:i w:val="0"/>
          <w:iCs w:val="0"/>
          <w:color w:val="auto"/>
          <w:highlight w:val="none"/>
        </w:rPr>
      </w:pPr>
      <w:r>
        <w:rPr>
          <w:rFonts w:ascii="Calibri" w:hAnsi="Calibri" w:eastAsia="Arial"/>
          <w:i w:val="0"/>
          <w:iCs w:val="0"/>
          <w:color w:val="auto"/>
          <w:highlight w:val="none"/>
        </w:rPr>
      </w:r>
      <w:r/>
    </w:p>
    <w:p>
      <w:pPr>
        <w:rPr>
          <w:rFonts w:ascii="Calibri" w:hAnsi="Calibri" w:eastAsia="Arial"/>
          <w:i w:val="0"/>
          <w:iCs w:val="0"/>
          <w:color w:val="auto"/>
          <w:highlight w:val="none"/>
        </w:rPr>
      </w:pPr>
      <w:r>
        <w:rPr>
          <w:rFonts w:ascii="Calibri" w:hAnsi="Calibri" w:eastAsia="Arial"/>
          <w:i w:val="0"/>
          <w:iCs w:val="0"/>
          <w:color w:val="auto"/>
          <w:highlight w:val="none"/>
        </w:rPr>
      </w:r>
      <w:r/>
    </w:p>
    <w:p>
      <w:pPr>
        <w:rPr>
          <w:rFonts w:hint="eastAsia" w:ascii="Arial" w:hAnsi="Arial" w:eastAsia="宋体" w:cs="Arial"/>
          <w:i w:val="0"/>
          <w:iCs w:val="0"/>
          <w:color w:val="auto"/>
          <w:sz w:val="36"/>
          <w:highlight w:val="none"/>
          <w:u w:val="single"/>
        </w:rPr>
      </w:pPr>
      <w:r>
        <w:rPr>
          <w:rFonts w:hint="eastAsia" w:ascii="Arial" w:hAnsi="Arial" w:eastAsia="宋体" w:cs="Arial"/>
          <w:i w:val="0"/>
          <w:iCs w:val="0"/>
          <w:color w:val="auto"/>
          <w:sz w:val="36"/>
          <w:highlight w:val="none"/>
          <w:u w:val="single"/>
        </w:rPr>
        <w:br w:type="page" w:clear="all"/>
      </w:r>
      <w:r/>
    </w:p>
    <w:p>
      <w:pPr>
        <w:jc w:val="left"/>
        <w:keepLines/>
        <w:keepNext/>
        <w:spacing w:before="360" w:after="200" w:line="360" w:lineRule="auto"/>
        <w:rPr>
          <w:rFonts w:ascii="Arial" w:hAnsi="Arial" w:eastAsia="宋体" w:cs="Arial"/>
          <w:i w:val="0"/>
          <w:iCs w:val="0"/>
          <w:color w:val="auto"/>
          <w:sz w:val="36"/>
          <w:highlight w:val="none"/>
          <w:u w:val="single"/>
        </w:rPr>
        <w:outlineLvl w:val="1"/>
      </w:pPr>
      <w:r>
        <w:rPr>
          <w:rFonts w:hint="eastAsia" w:ascii="Arial" w:hAnsi="Arial" w:eastAsia="宋体" w:cs="Arial"/>
          <w:i w:val="0"/>
          <w:iCs w:val="0"/>
          <w:color w:val="auto"/>
          <w:sz w:val="36"/>
          <w:highlight w:val="none"/>
          <w:u w:val="single"/>
        </w:rPr>
        <w:t xml:space="preserve">十</w:t>
      </w:r>
      <w:r>
        <w:rPr>
          <w:rFonts w:hint="eastAsia" w:ascii="Arial" w:hAnsi="Arial" w:eastAsia="宋体" w:cs="Arial"/>
          <w:i w:val="0"/>
          <w:iCs w:val="0"/>
          <w:color w:val="auto"/>
          <w:sz w:val="36"/>
          <w:highlight w:val="none"/>
          <w:u w:val="single"/>
          <w:lang w:val="en-US" w:eastAsia="zh-CN"/>
        </w:rPr>
        <w:t xml:space="preserve">三</w:t>
      </w:r>
      <w:r>
        <w:rPr>
          <w:rFonts w:hint="eastAsia" w:ascii="Arial" w:hAnsi="Arial" w:eastAsia="宋体" w:cs="Arial"/>
          <w:i w:val="0"/>
          <w:iCs w:val="0"/>
          <w:color w:val="auto"/>
          <w:sz w:val="36"/>
          <w:highlight w:val="none"/>
          <w:u w:val="single"/>
        </w:rPr>
        <w:t xml:space="preserve">、投标分项报价表（分包号：**）</w:t>
      </w:r>
      <w:r/>
    </w:p>
    <w:p>
      <w:pPr>
        <w:jc w:val="center"/>
        <w:spacing w:line="360" w:lineRule="auto"/>
        <w:tabs>
          <w:tab w:val="left" w:pos="360" w:leader="none"/>
        </w:tabs>
        <w:rPr>
          <w:rFonts w:ascii="黑体" w:hAnsi="黑体" w:eastAsia="黑体" w:cs="宋体"/>
          <w:bCs/>
          <w:i w:val="0"/>
          <w:iCs w:val="0"/>
          <w:color w:val="auto"/>
          <w:sz w:val="36"/>
          <w:szCs w:val="28"/>
          <w:highlight w:val="none"/>
        </w:rPr>
      </w:pPr>
      <w:r>
        <w:rPr>
          <w:rFonts w:hint="eastAsia" w:ascii="黑体" w:hAnsi="黑体" w:eastAsia="黑体" w:cs="宋体"/>
          <w:bCs/>
          <w:i w:val="0"/>
          <w:iCs w:val="0"/>
          <w:color w:val="auto"/>
          <w:sz w:val="36"/>
          <w:szCs w:val="28"/>
          <w:highlight w:val="none"/>
        </w:rPr>
        <w:t xml:space="preserve">投标分项报价表</w:t>
      </w:r>
      <w:r/>
    </w:p>
    <w:p>
      <w:pPr>
        <w:jc w:val="left"/>
        <w:spacing w:line="360" w:lineRule="auto"/>
        <w:rPr>
          <w:rFonts w:ascii="宋体" w:hAnsi="宋体" w:eastAsia="宋体" w:cs="Times New Roman"/>
          <w:bCs/>
          <w:i w:val="0"/>
          <w:iCs w:val="0"/>
          <w:color w:val="auto"/>
          <w:sz w:val="24"/>
          <w:szCs w:val="24"/>
          <w:highlight w:val="none"/>
        </w:rPr>
      </w:pPr>
      <w:r>
        <w:rPr>
          <w:rFonts w:hint="eastAsia" w:ascii="宋体" w:hAnsi="宋体" w:eastAsia="宋体" w:cs="方正仿宋_GBK"/>
          <w:i w:val="0"/>
          <w:iCs w:val="0"/>
          <w:color w:val="auto"/>
          <w:sz w:val="24"/>
          <w:szCs w:val="24"/>
          <w:highlight w:val="none"/>
        </w:rPr>
        <w:t xml:space="preserve">项目名称：      项目编号：      分包号：</w:t>
      </w:r>
      <w:r>
        <w:rPr>
          <w:rFonts w:ascii="宋体" w:hAnsi="宋体" w:eastAsia="宋体" w:cs="Times New Roman"/>
          <w:bCs/>
          <w:i w:val="0"/>
          <w:iCs w:val="0"/>
          <w:color w:val="auto"/>
          <w:sz w:val="24"/>
          <w:szCs w:val="24"/>
          <w:highlight w:val="none"/>
        </w:rPr>
        <w:t xml:space="preserve"> </w:t>
      </w:r>
      <w:r/>
    </w:p>
    <w:p>
      <w:pPr>
        <w:jc w:val="right"/>
        <w:spacing w:line="360" w:lineRule="auto"/>
        <w:rPr>
          <w:rFonts w:ascii="宋体" w:hAnsi="宋体" w:eastAsia="Arial"/>
          <w:i w:val="0"/>
          <w:iCs w:val="0"/>
          <w:color w:val="auto"/>
          <w:szCs w:val="21"/>
          <w:highlight w:val="none"/>
        </w:rPr>
      </w:pPr>
      <w:r>
        <w:rPr>
          <w:rFonts w:hint="eastAsia" w:ascii="宋体" w:hAnsi="宋体" w:eastAsia="宋体" w:cs="Times New Roman"/>
          <w:i w:val="0"/>
          <w:iCs w:val="0"/>
          <w:color w:val="auto"/>
          <w:szCs w:val="24"/>
          <w:highlight w:val="none"/>
        </w:rPr>
        <w:t xml:space="preserve">单位：元</w:t>
      </w:r>
      <w:r/>
    </w:p>
    <w:tbl>
      <w:tblPr>
        <w:tblStyle w:val="6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7"/>
        <w:gridCol w:w="3200"/>
        <w:gridCol w:w="1289"/>
        <w:gridCol w:w="1123"/>
        <w:gridCol w:w="1389"/>
      </w:tblGrid>
      <w:tr>
        <w:trPr>
          <w:trHeight w:val="4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7" w:type="dxa"/>
            <w:vAlign w:val="center"/>
            <w:textDirection w:val="lrTb"/>
            <w:noWrap/>
          </w:tcPr>
          <w:p>
            <w:pPr>
              <w:ind w:left="0" w:right="0" w:firstLine="0"/>
              <w:jc w:val="center"/>
              <w:spacing w:before="0" w:after="0" w:line="240" w:lineRule="auto"/>
              <w:widowControl/>
              <w:rPr>
                <w:rFonts w:hint="default" w:asciiTheme="minorHAnsi" w:hAnsiTheme="minorHAnsi" w:eastAsiaTheme="minorEastAsia" w:cstheme="minorBidi"/>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00" w:type="dxa"/>
            <w:vAlign w:val="center"/>
            <w:textDirection w:val="lrTb"/>
            <w:noWrap w:val="false"/>
          </w:tcPr>
          <w:p>
            <w:pPr>
              <w:ind w:left="0" w:right="0" w:firstLine="0"/>
              <w:jc w:val="center"/>
              <w:spacing w:before="0" w:after="0" w:line="240" w:lineRule="auto"/>
              <w:widowControl/>
              <w:rPr>
                <w:rFonts w:hint="default" w:asciiTheme="minorHAnsi" w:hAnsiTheme="minorHAnsi" w:eastAsiaTheme="minorEastAsia" w:cstheme="minorBidi"/>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ind w:left="0" w:right="0" w:firstLine="0"/>
              <w:jc w:val="center"/>
              <w:spacing w:before="0" w:after="0" w:line="240" w:lineRule="auto"/>
              <w:widowControl/>
              <w:rPr>
                <w:rFonts w:hint="default" w:asciiTheme="minorHAnsi" w:hAnsiTheme="minorHAnsi" w:eastAsiaTheme="minorEastAsia" w:cstheme="minorBidi"/>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0"/>
              <w:jc w:val="center"/>
              <w:spacing w:before="0" w:after="0" w:line="240" w:lineRule="auto"/>
              <w:widowControl/>
              <w:rPr>
                <w:rFonts w:hint="default" w:asciiTheme="minorHAnsi" w:hAnsiTheme="minorHAnsi" w:eastAsiaTheme="minorEastAsia" w:cstheme="minorBidi"/>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合计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0" w:right="0" w:firstLine="0"/>
              <w:jc w:val="center"/>
              <w:spacing w:before="0" w:after="0" w:line="240" w:lineRule="auto"/>
              <w:widowControl/>
              <w:rPr>
                <w:rFonts w:hint="default" w:asciiTheme="minorHAnsi" w:hAnsiTheme="minorHAnsi" w:eastAsiaTheme="minorEastAsia" w:cstheme="minorBidi"/>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备注</w:t>
            </w:r>
            <w:r/>
          </w:p>
        </w:tc>
      </w:tr>
      <w:tr>
        <w:trPr>
          <w:trHeight w:val="7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7" w:type="dxa"/>
            <w:vAlign w:val="center"/>
            <w:textDirection w:val="lrTb"/>
            <w:noWrap/>
          </w:tcPr>
          <w:p>
            <w:pPr>
              <w:ind w:left="0" w:right="0" w:firstLine="0"/>
              <w:jc w:val="center"/>
              <w:spacing w:before="0" w:after="0" w:line="240" w:lineRule="auto"/>
              <w:widowControl/>
              <w:rPr>
                <w:rFonts w:hint="default" w:asciiTheme="minorHAnsi" w:hAnsiTheme="minorHAnsi" w:eastAsiaTheme="minorEastAsia" w:cstheme="minorBidi"/>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00" w:type="dxa"/>
            <w:vAlign w:val="center"/>
            <w:textDirection w:val="lrTb"/>
            <w:noWrap w:val="false"/>
          </w:tcPr>
          <w:p>
            <w:pPr>
              <w:ind w:left="0" w:right="0" w:firstLine="0"/>
              <w:jc w:val="center"/>
              <w:spacing w:before="0" w:after="0" w:line="240" w:lineRule="auto"/>
              <w:widowControl/>
              <w:rPr>
                <w:rFonts w:hint="default" w:asciiTheme="minorHAnsi" w:hAnsiTheme="minorHAnsi" w:eastAsiaTheme="minorEastAsia" w:cstheme="minorBidi"/>
                <w:color w:val="auto"/>
                <w:highlight w:val="none"/>
              </w:rPr>
              <w:pBdr>
                <w:top w:val="none" w:color="000000" w:sz="0" w:space="0"/>
                <w:left w:val="none" w:color="000000" w:sz="0" w:space="0"/>
                <w:bottom w:val="none" w:color="000000" w:sz="0" w:space="0"/>
                <w:right w:val="none" w:color="000000" w:sz="0" w:space="0"/>
              </w:pBdr>
            </w:pPr>
            <w:r>
              <w:rPr>
                <w:rFonts w:hint="default" w:asciiTheme="minorHAnsi" w:hAnsiTheme="minorHAnsi" w:eastAsiaTheme="minorEastAsia" w:cstheme="minorBidi"/>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ind w:left="0" w:right="0" w:firstLine="0"/>
              <w:jc w:val="center"/>
              <w:spacing w:before="0" w:after="0" w:line="240" w:lineRule="auto"/>
              <w:widowControl/>
              <w:rPr>
                <w:rFonts w:hint="default" w:asciiTheme="minorHAnsi" w:hAnsiTheme="minorHAnsi" w:eastAsiaTheme="minorEastAsia" w:cstheme="minorBidi"/>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0"/>
              <w:jc w:val="center"/>
              <w:spacing w:before="0" w:after="0" w:line="240" w:lineRule="auto"/>
              <w:widowControl/>
              <w:rPr>
                <w:rFonts w:hint="default" w:asciiTheme="minorHAnsi" w:hAnsiTheme="minorHAnsi" w:eastAsiaTheme="minorEastAsia" w:cstheme="minorBidi"/>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0" w:right="0" w:firstLine="0"/>
              <w:jc w:val="center"/>
              <w:spacing w:before="0" w:after="0" w:line="240" w:lineRule="auto"/>
              <w:widowControl/>
              <w:rPr>
                <w:rFonts w:hint="default" w:asciiTheme="minorHAnsi" w:hAnsiTheme="minorHAnsi" w:eastAsiaTheme="minorEastAsia" w:cstheme="minorBidi"/>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 </w:t>
            </w:r>
            <w:r/>
          </w:p>
        </w:tc>
      </w:tr>
      <w:tr>
        <w:trPr>
          <w:trHeight w:val="7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7" w:type="dxa"/>
            <w:vAlign w:val="center"/>
            <w:textDirection w:val="lrTb"/>
            <w:noWrap/>
          </w:tcPr>
          <w:p>
            <w:pPr>
              <w:ind w:left="0" w:right="0" w:firstLine="0"/>
              <w:jc w:val="center"/>
              <w:spacing w:before="0" w:after="0" w:line="240" w:lineRule="auto"/>
              <w:widowControl/>
              <w:rPr>
                <w:rFonts w:hint="default" w:asciiTheme="minorHAnsi" w:hAnsiTheme="minorHAnsi" w:eastAsiaTheme="minorEastAsia" w:cstheme="minorBidi"/>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00" w:type="dxa"/>
            <w:vAlign w:val="center"/>
            <w:textDirection w:val="lrTb"/>
            <w:noWrap w:val="false"/>
          </w:tcPr>
          <w:p>
            <w:pPr>
              <w:ind w:left="0" w:right="0" w:firstLine="0"/>
              <w:jc w:val="center"/>
              <w:spacing w:before="0" w:after="0" w:line="240" w:lineRule="auto"/>
              <w:widowControl/>
              <w:rPr>
                <w:rFonts w:hint="default" w:asciiTheme="minorHAnsi" w:hAnsiTheme="minorHAnsi" w:eastAsiaTheme="minorEastAsia" w:cstheme="minorBidi"/>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ind w:left="0" w:right="0" w:firstLine="0"/>
              <w:jc w:val="center"/>
              <w:spacing w:before="0" w:after="0" w:line="240" w:lineRule="auto"/>
              <w:widowControl/>
              <w:rPr>
                <w:rFonts w:hint="default" w:asciiTheme="minorHAnsi" w:hAnsiTheme="minorHAnsi" w:eastAsiaTheme="minorEastAsia" w:cstheme="minorBidi"/>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0"/>
              <w:jc w:val="center"/>
              <w:spacing w:before="0" w:after="0" w:line="240" w:lineRule="auto"/>
              <w:widowControl/>
              <w:rPr>
                <w:rFonts w:hint="default" w:asciiTheme="minorHAnsi" w:hAnsiTheme="minorHAnsi" w:eastAsiaTheme="minorEastAsia" w:cstheme="minorBidi"/>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0" w:right="0" w:firstLine="0"/>
              <w:jc w:val="center"/>
              <w:spacing w:before="0" w:after="0" w:line="240" w:lineRule="auto"/>
              <w:widowControl/>
              <w:rPr>
                <w:rFonts w:hint="default" w:asciiTheme="minorHAnsi" w:hAnsiTheme="minorHAnsi" w:eastAsiaTheme="minorEastAsia" w:cstheme="minorBidi"/>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 </w:t>
            </w:r>
            <w:r/>
          </w:p>
        </w:tc>
      </w:tr>
    </w:tbl>
    <w:p>
      <w:pPr>
        <w:ind w:firstLine="200"/>
        <w:jc w:val="both"/>
        <w:widowControl w:val="off"/>
        <w:rPr>
          <w:rFonts w:hint="default" w:ascii="Calibri" w:hAnsi="Calibri" w:eastAsia="仿宋" w:cs="Times New Roman"/>
          <w:color w:val="auto"/>
          <w:sz w:val="32"/>
          <w:szCs w:val="22"/>
          <w:highlight w:val="none"/>
          <w:lang w:val="en-US" w:eastAsia="zh-CN" w:bidi="ar-SA"/>
        </w:rPr>
      </w:pPr>
      <w:r>
        <w:rPr>
          <w:rFonts w:hint="default" w:ascii="Calibri" w:hAnsi="Calibri" w:eastAsia="仿宋" w:cs="Times New Roman"/>
          <w:color w:val="auto"/>
          <w:sz w:val="32"/>
          <w:szCs w:val="22"/>
          <w:highlight w:val="none"/>
          <w:lang w:val="en-US" w:eastAsia="zh-CN" w:bidi="ar-SA"/>
        </w:rPr>
      </w:r>
      <w:r/>
    </w:p>
    <w:p>
      <w:pPr>
        <w:spacing w:line="360" w:lineRule="auto"/>
        <w:rPr>
          <w:rFonts w:ascii="Times New Roman" w:hAnsi="Times New Roman" w:eastAsia="宋体" w:cs="Times New Roman"/>
          <w:i w:val="0"/>
          <w:iCs w:val="0"/>
          <w:color w:val="auto"/>
          <w:szCs w:val="24"/>
          <w:highlight w:val="none"/>
        </w:rPr>
      </w:pPr>
      <w:r>
        <w:rPr>
          <w:rFonts w:ascii="Times New Roman" w:hAnsi="Times New Roman" w:eastAsia="宋体" w:cs="Times New Roman"/>
          <w:i w:val="0"/>
          <w:iCs w:val="0"/>
          <w:color w:val="auto"/>
          <w:szCs w:val="24"/>
          <w:highlight w:val="none"/>
        </w:rPr>
      </w:r>
      <w:r/>
    </w:p>
    <w:p>
      <w:pPr>
        <w:ind w:firstLine="420"/>
        <w:spacing w:line="360" w:lineRule="auto"/>
        <w:rPr>
          <w:rFonts w:ascii="Times New Roman" w:hAnsi="Times New Roman" w:eastAsia="宋体" w:cs="Times New Roman"/>
          <w:i w:val="0"/>
          <w:iCs w:val="0"/>
          <w:color w:val="auto"/>
          <w:szCs w:val="24"/>
          <w:highlight w:val="none"/>
        </w:rPr>
      </w:pPr>
      <w:r>
        <w:rPr>
          <w:rFonts w:hint="eastAsia" w:ascii="Times New Roman" w:hAnsi="Times New Roman" w:eastAsia="宋体" w:cs="Times New Roman"/>
          <w:i w:val="0"/>
          <w:iCs w:val="0"/>
          <w:color w:val="auto"/>
          <w:szCs w:val="24"/>
          <w:highlight w:val="none"/>
        </w:rPr>
        <w:t xml:space="preserve">投标人（盖章）：</w:t>
      </w:r>
      <w:r/>
    </w:p>
    <w:p>
      <w:pPr>
        <w:ind w:firstLine="420"/>
        <w:spacing w:line="360" w:lineRule="auto"/>
        <w:rPr>
          <w:rFonts w:ascii="Times New Roman" w:hAnsi="Times New Roman" w:eastAsia="宋体" w:cs="Times New Roman"/>
          <w:i w:val="0"/>
          <w:iCs w:val="0"/>
          <w:color w:val="auto"/>
          <w:szCs w:val="24"/>
          <w:highlight w:val="none"/>
        </w:rPr>
      </w:pPr>
      <w:r>
        <w:rPr>
          <w:rFonts w:hint="eastAsia" w:ascii="Times New Roman" w:hAnsi="Times New Roman" w:eastAsia="宋体" w:cs="Times New Roman"/>
          <w:i w:val="0"/>
          <w:iCs w:val="0"/>
          <w:color w:val="auto"/>
          <w:szCs w:val="24"/>
          <w:highlight w:val="none"/>
        </w:rPr>
        <w:t xml:space="preserve">法定代表人</w:t>
      </w:r>
      <w:r>
        <w:rPr>
          <w:rFonts w:ascii="Times New Roman" w:hAnsi="Times New Roman" w:eastAsia="宋体" w:cs="Times New Roman"/>
          <w:i w:val="0"/>
          <w:iCs w:val="0"/>
          <w:color w:val="auto"/>
          <w:szCs w:val="24"/>
          <w:highlight w:val="none"/>
        </w:rPr>
        <w:t xml:space="preserve">（单位负责人）</w:t>
      </w:r>
      <w:r>
        <w:rPr>
          <w:rFonts w:hint="eastAsia" w:ascii="Times New Roman" w:hAnsi="Times New Roman" w:eastAsia="宋体" w:cs="Times New Roman"/>
          <w:i w:val="0"/>
          <w:iCs w:val="0"/>
          <w:color w:val="auto"/>
          <w:szCs w:val="24"/>
          <w:highlight w:val="none"/>
        </w:rPr>
        <w:t xml:space="preserve">或委托代理人（签字或盖章）：</w:t>
      </w:r>
      <w:r/>
    </w:p>
    <w:p>
      <w:pPr>
        <w:ind w:firstLine="420"/>
        <w:spacing w:line="360" w:lineRule="auto"/>
        <w:rPr>
          <w:rFonts w:ascii="宋体" w:hAnsi="宋体" w:eastAsia="宋体" w:cs="Times New Roman"/>
          <w:i w:val="0"/>
          <w:iCs w:val="0"/>
          <w:color w:val="auto"/>
          <w:szCs w:val="24"/>
          <w:highlight w:val="none"/>
        </w:rPr>
      </w:pPr>
      <w:r>
        <w:rPr>
          <w:rFonts w:hint="eastAsia" w:ascii="Times New Roman" w:hAnsi="Times New Roman" w:eastAsia="宋体" w:cs="Times New Roman"/>
          <w:i w:val="0"/>
          <w:iCs w:val="0"/>
          <w:color w:val="auto"/>
          <w:szCs w:val="24"/>
          <w:highlight w:val="none"/>
        </w:rPr>
        <w:t xml:space="preserve">日期：    年     月     日</w:t>
      </w:r>
      <w:r/>
    </w:p>
    <w:p>
      <w:pPr>
        <w:rPr>
          <w:rFonts w:ascii="Calibri" w:hAnsi="Calibri" w:eastAsia="Arial"/>
          <w:i w:val="0"/>
          <w:iCs w:val="0"/>
          <w:color w:val="auto"/>
          <w:highlight w:val="none"/>
        </w:rPr>
      </w:pPr>
      <w:r>
        <w:rPr>
          <w:rFonts w:ascii="Calibri" w:hAnsi="Calibri" w:eastAsia="Arial"/>
          <w:i w:val="0"/>
          <w:iCs w:val="0"/>
          <w:color w:val="auto"/>
          <w:highlight w:val="none"/>
        </w:rPr>
      </w:r>
      <w:r/>
    </w:p>
    <w:p>
      <w:pPr>
        <w:rPr>
          <w:rFonts w:hint="eastAsia" w:ascii="Arial" w:hAnsi="Arial" w:eastAsia="宋体" w:cs="Arial"/>
          <w:i w:val="0"/>
          <w:iCs w:val="0"/>
          <w:color w:val="auto"/>
          <w:sz w:val="36"/>
          <w:highlight w:val="none"/>
          <w:u w:val="single"/>
        </w:rPr>
      </w:pPr>
      <w:r/>
      <w:bookmarkStart w:id="14" w:name="_Hlt26955054"/>
      <w:r/>
      <w:bookmarkEnd w:id="14"/>
      <w:r>
        <w:rPr>
          <w:rFonts w:hint="eastAsia" w:ascii="Arial" w:hAnsi="Arial" w:eastAsia="宋体" w:cs="Arial"/>
          <w:i w:val="0"/>
          <w:iCs w:val="0"/>
          <w:color w:val="auto"/>
          <w:sz w:val="36"/>
          <w:highlight w:val="none"/>
          <w:u w:val="single"/>
        </w:rPr>
        <w:br w:type="page" w:clear="all"/>
      </w:r>
      <w:r/>
    </w:p>
    <w:p>
      <w:pPr>
        <w:jc w:val="left"/>
        <w:keepLines/>
        <w:keepNext/>
        <w:spacing w:before="360" w:after="200" w:line="360" w:lineRule="auto"/>
        <w:rPr>
          <w:rFonts w:ascii="Arial" w:hAnsi="Arial" w:eastAsia="宋体" w:cs="Arial"/>
          <w:i w:val="0"/>
          <w:iCs w:val="0"/>
          <w:color w:val="auto"/>
          <w:sz w:val="36"/>
          <w:highlight w:val="none"/>
          <w:u w:val="single"/>
        </w:rPr>
        <w:outlineLvl w:val="1"/>
      </w:pPr>
      <w:r>
        <w:rPr>
          <w:rFonts w:hint="eastAsia" w:ascii="Arial" w:hAnsi="Arial" w:eastAsia="宋体" w:cs="Arial"/>
          <w:i w:val="0"/>
          <w:iCs w:val="0"/>
          <w:color w:val="auto"/>
          <w:sz w:val="36"/>
          <w:highlight w:val="none"/>
          <w:u w:val="single"/>
        </w:rPr>
        <w:t xml:space="preserve">十</w:t>
      </w:r>
      <w:r>
        <w:rPr>
          <w:rFonts w:hint="eastAsia" w:ascii="Arial" w:hAnsi="Arial" w:eastAsia="宋体" w:cs="Arial"/>
          <w:i w:val="0"/>
          <w:iCs w:val="0"/>
          <w:color w:val="auto"/>
          <w:sz w:val="36"/>
          <w:highlight w:val="none"/>
          <w:u w:val="single"/>
          <w:lang w:val="en-US" w:eastAsia="zh-CN"/>
        </w:rPr>
        <w:t xml:space="preserve">四</w:t>
      </w:r>
      <w:r>
        <w:rPr>
          <w:rFonts w:hint="eastAsia" w:ascii="Arial" w:hAnsi="Arial" w:eastAsia="宋体" w:cs="Arial"/>
          <w:i w:val="0"/>
          <w:iCs w:val="0"/>
          <w:color w:val="auto"/>
          <w:sz w:val="36"/>
          <w:highlight w:val="none"/>
          <w:u w:val="single"/>
        </w:rPr>
        <w:t xml:space="preserve">、技术要求响应及偏离表（分包号：**）</w:t>
      </w:r>
      <w:r/>
    </w:p>
    <w:p>
      <w:pPr>
        <w:jc w:val="center"/>
        <w:spacing w:line="360" w:lineRule="auto"/>
        <w:tabs>
          <w:tab w:val="left" w:pos="360" w:leader="none"/>
        </w:tabs>
        <w:rPr>
          <w:rFonts w:ascii="黑体" w:hAnsi="黑体" w:eastAsia="黑体" w:cs="宋体"/>
          <w:bCs/>
          <w:i w:val="0"/>
          <w:iCs w:val="0"/>
          <w:color w:val="auto"/>
          <w:sz w:val="36"/>
          <w:szCs w:val="28"/>
          <w:highlight w:val="none"/>
        </w:rPr>
      </w:pPr>
      <w:r>
        <w:rPr>
          <w:rFonts w:hint="eastAsia" w:ascii="黑体" w:hAnsi="黑体" w:eastAsia="黑体" w:cs="宋体"/>
          <w:bCs/>
          <w:i w:val="0"/>
          <w:iCs w:val="0"/>
          <w:color w:val="auto"/>
          <w:sz w:val="36"/>
          <w:szCs w:val="28"/>
          <w:highlight w:val="none"/>
        </w:rPr>
        <w:t xml:space="preserve">技术要求响应及偏离表</w:t>
      </w:r>
      <w:r/>
    </w:p>
    <w:p>
      <w:pPr>
        <w:jc w:val="left"/>
        <w:spacing w:line="360" w:lineRule="auto"/>
        <w:rPr>
          <w:rFonts w:ascii="Arial" w:hAnsi="Arial" w:eastAsia="宋体" w:cs="Arial"/>
          <w:i w:val="0"/>
          <w:iCs w:val="0"/>
          <w:color w:val="auto"/>
          <w:sz w:val="36"/>
          <w:highlight w:val="none"/>
        </w:rPr>
      </w:pPr>
      <w:r>
        <w:rPr>
          <w:rFonts w:hint="eastAsia" w:ascii="宋体" w:hAnsi="宋体" w:eastAsia="宋体" w:cs="方正仿宋_GBK"/>
          <w:i w:val="0"/>
          <w:iCs w:val="0"/>
          <w:color w:val="auto"/>
          <w:sz w:val="24"/>
          <w:szCs w:val="24"/>
          <w:highlight w:val="none"/>
        </w:rPr>
        <w:t xml:space="preserve">项目名称：      项目编号：      分包号：</w:t>
      </w:r>
      <w:r>
        <w:rPr>
          <w:rFonts w:ascii="宋体" w:hAnsi="宋体" w:eastAsia="宋体" w:cs="Times New Roman"/>
          <w:bCs/>
          <w:i w:val="0"/>
          <w:iCs w:val="0"/>
          <w:color w:val="auto"/>
          <w:sz w:val="24"/>
          <w:szCs w:val="24"/>
          <w:highlight w:val="none"/>
        </w:rPr>
        <w:t xml:space="preserve"> </w:t>
      </w:r>
      <w:r/>
    </w:p>
    <w:tbl>
      <w:tblPr>
        <w:tblStyle w:val="66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序号</w:t>
            </w:r>
            <w:r/>
          </w:p>
        </w:tc>
        <w:tc>
          <w:tcPr>
            <w:tcW w:w="3273"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招标文件要求</w:t>
            </w:r>
            <w:r/>
          </w:p>
        </w:tc>
        <w:tc>
          <w:tcPr>
            <w:tcW w:w="3024"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投标响应情况</w:t>
            </w:r>
            <w:r/>
          </w:p>
        </w:tc>
        <w:tc>
          <w:tcPr>
            <w:tcW w:w="1399"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1</w:t>
            </w:r>
            <w:r/>
          </w:p>
        </w:tc>
        <w:tc>
          <w:tcPr>
            <w:tcW w:w="3273"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3024"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1399"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2</w:t>
            </w:r>
            <w:r/>
          </w:p>
        </w:tc>
        <w:tc>
          <w:tcPr>
            <w:tcW w:w="3273"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3024"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1399"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3</w:t>
            </w:r>
            <w:r/>
          </w:p>
        </w:tc>
        <w:tc>
          <w:tcPr>
            <w:tcW w:w="3273"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3024"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1399"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t xml:space="preserve">…</w:t>
            </w:r>
            <w:r/>
          </w:p>
        </w:tc>
        <w:tc>
          <w:tcPr>
            <w:tcW w:w="3273"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3024"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1399"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r>
    </w:tbl>
    <w:p>
      <w:pPr>
        <w:ind w:firstLine="480"/>
        <w:spacing w:line="500" w:lineRule="exact"/>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p>
      <w:pPr>
        <w:ind w:firstLine="480"/>
        <w:spacing w:line="500" w:lineRule="exact"/>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p>
      <w:pPr>
        <w:ind w:firstLine="480"/>
        <w:spacing w:line="360" w:lineRule="auto"/>
        <w:rPr>
          <w:rFonts w:ascii="Times New Roman" w:hAnsi="Times New Roman" w:eastAsia="宋体" w:cs="Times New Roman"/>
          <w:i w:val="0"/>
          <w:iCs w:val="0"/>
          <w:color w:val="auto"/>
          <w:sz w:val="24"/>
          <w:szCs w:val="24"/>
          <w:highlight w:val="none"/>
        </w:rPr>
      </w:pPr>
      <w:r>
        <w:rPr>
          <w:rFonts w:hint="eastAsia" w:ascii="Times New Roman" w:hAnsi="Times New Roman" w:eastAsia="宋体" w:cs="Times New Roman"/>
          <w:i w:val="0"/>
          <w:iCs w:val="0"/>
          <w:color w:val="auto"/>
          <w:sz w:val="24"/>
          <w:szCs w:val="24"/>
          <w:highlight w:val="none"/>
        </w:rPr>
        <w:t xml:space="preserve">投标人（盖章）：</w:t>
      </w:r>
      <w:r/>
    </w:p>
    <w:p>
      <w:pPr>
        <w:ind w:firstLine="480"/>
        <w:spacing w:line="360" w:lineRule="auto"/>
        <w:rPr>
          <w:rFonts w:ascii="Times New Roman" w:hAnsi="Times New Roman" w:eastAsia="宋体" w:cs="Times New Roman"/>
          <w:i w:val="0"/>
          <w:iCs w:val="0"/>
          <w:color w:val="auto"/>
          <w:sz w:val="24"/>
          <w:szCs w:val="24"/>
          <w:highlight w:val="none"/>
        </w:rPr>
      </w:pPr>
      <w:r>
        <w:rPr>
          <w:rFonts w:hint="eastAsia" w:ascii="Times New Roman" w:hAnsi="Times New Roman" w:eastAsia="宋体" w:cs="Times New Roman"/>
          <w:i w:val="0"/>
          <w:iCs w:val="0"/>
          <w:color w:val="auto"/>
          <w:sz w:val="24"/>
          <w:szCs w:val="24"/>
          <w:highlight w:val="none"/>
        </w:rPr>
        <w:t xml:space="preserve">法定代表人</w:t>
      </w:r>
      <w:r>
        <w:rPr>
          <w:rFonts w:ascii="Calibri" w:hAnsi="Calibri" w:eastAsia="宋体" w:cs="Times New Roman"/>
          <w:i w:val="0"/>
          <w:iCs w:val="0"/>
          <w:color w:val="auto"/>
          <w:sz w:val="24"/>
          <w:szCs w:val="24"/>
          <w:highlight w:val="none"/>
        </w:rPr>
        <w:t xml:space="preserve">（单位负责人）</w:t>
      </w:r>
      <w:r>
        <w:rPr>
          <w:rFonts w:hint="eastAsia" w:ascii="Times New Roman" w:hAnsi="Times New Roman" w:eastAsia="宋体" w:cs="Times New Roman"/>
          <w:i w:val="0"/>
          <w:iCs w:val="0"/>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i w:val="0"/>
          <w:iCs w:val="0"/>
          <w:color w:val="auto"/>
          <w:sz w:val="24"/>
          <w:szCs w:val="24"/>
          <w:highlight w:val="none"/>
        </w:rPr>
      </w:pPr>
      <w:r>
        <w:rPr>
          <w:rFonts w:hint="eastAsia" w:ascii="Times New Roman" w:hAnsi="Times New Roman" w:eastAsia="宋体" w:cs="Times New Roman"/>
          <w:i w:val="0"/>
          <w:iCs w:val="0"/>
          <w:color w:val="auto"/>
          <w:sz w:val="24"/>
          <w:szCs w:val="24"/>
          <w:highlight w:val="none"/>
        </w:rPr>
        <w:t xml:space="preserve">日期：    年     月     日</w:t>
      </w:r>
      <w:r/>
    </w:p>
    <w:p>
      <w:pPr>
        <w:rPr>
          <w:rFonts w:ascii="Calibri" w:hAnsi="Calibri" w:eastAsia="Arial"/>
          <w:i w:val="0"/>
          <w:iCs w:val="0"/>
          <w:color w:val="auto"/>
          <w:highlight w:val="none"/>
        </w:rPr>
      </w:pPr>
      <w:r>
        <w:rPr>
          <w:rFonts w:ascii="Calibri" w:hAnsi="Calibri" w:eastAsia="Arial"/>
          <w:i w:val="0"/>
          <w:iCs w:val="0"/>
          <w:color w:val="auto"/>
          <w:highlight w:val="none"/>
        </w:rPr>
      </w:r>
      <w:r/>
    </w:p>
    <w:p>
      <w:pPr>
        <w:rPr>
          <w:rFonts w:ascii="Calibri" w:hAnsi="Calibri" w:eastAsia="Arial"/>
          <w:i w:val="0"/>
          <w:iCs w:val="0"/>
          <w:color w:val="auto"/>
          <w:highlight w:val="none"/>
        </w:rPr>
      </w:pPr>
      <w:r>
        <w:rPr>
          <w:rFonts w:ascii="Calibri" w:hAnsi="Calibri" w:eastAsia="Arial"/>
          <w:i w:val="0"/>
          <w:iCs w:val="0"/>
          <w:color w:val="auto"/>
          <w:highlight w:val="none"/>
        </w:rPr>
      </w:r>
      <w:r/>
    </w:p>
    <w:p>
      <w:pPr>
        <w:rPr>
          <w:rFonts w:hint="eastAsia" w:ascii="Arial" w:hAnsi="Arial" w:eastAsia="宋体" w:cs="Arial"/>
          <w:i w:val="0"/>
          <w:iCs w:val="0"/>
          <w:color w:val="auto"/>
          <w:sz w:val="36"/>
          <w:highlight w:val="none"/>
          <w:u w:val="single"/>
        </w:rPr>
      </w:pPr>
      <w:r>
        <w:rPr>
          <w:rFonts w:hint="eastAsia" w:ascii="Arial" w:hAnsi="Arial" w:eastAsia="宋体" w:cs="Arial"/>
          <w:i w:val="0"/>
          <w:iCs w:val="0"/>
          <w:color w:val="auto"/>
          <w:sz w:val="36"/>
          <w:highlight w:val="none"/>
          <w:u w:val="single"/>
        </w:rPr>
        <w:br w:type="page" w:clear="all"/>
      </w:r>
      <w:r/>
    </w:p>
    <w:p>
      <w:pPr>
        <w:jc w:val="left"/>
        <w:keepLines/>
        <w:keepNext/>
        <w:spacing w:before="360" w:after="200" w:line="360" w:lineRule="auto"/>
        <w:rPr>
          <w:rFonts w:ascii="Arial" w:hAnsi="Arial" w:eastAsia="宋体" w:cs="Arial"/>
          <w:i w:val="0"/>
          <w:iCs w:val="0"/>
          <w:color w:val="auto"/>
          <w:sz w:val="36"/>
          <w:highlight w:val="none"/>
          <w:u w:val="single"/>
        </w:rPr>
        <w:outlineLvl w:val="1"/>
      </w:pPr>
      <w:r>
        <w:rPr>
          <w:rFonts w:hint="eastAsia" w:ascii="Arial" w:hAnsi="Arial" w:eastAsia="宋体" w:cs="Arial"/>
          <w:i w:val="0"/>
          <w:iCs w:val="0"/>
          <w:color w:val="auto"/>
          <w:sz w:val="36"/>
          <w:highlight w:val="none"/>
          <w:u w:val="single"/>
        </w:rPr>
        <w:t xml:space="preserve">十</w:t>
      </w:r>
      <w:r>
        <w:rPr>
          <w:rFonts w:hint="eastAsia" w:ascii="Arial" w:hAnsi="Arial" w:eastAsia="宋体" w:cs="Arial"/>
          <w:i w:val="0"/>
          <w:iCs w:val="0"/>
          <w:color w:val="auto"/>
          <w:sz w:val="36"/>
          <w:highlight w:val="none"/>
          <w:u w:val="single"/>
          <w:lang w:val="en-US" w:eastAsia="zh-CN"/>
        </w:rPr>
        <w:t xml:space="preserve">五</w:t>
      </w:r>
      <w:r>
        <w:rPr>
          <w:rFonts w:hint="eastAsia" w:ascii="Arial" w:hAnsi="Arial" w:eastAsia="宋体" w:cs="Arial"/>
          <w:i w:val="0"/>
          <w:iCs w:val="0"/>
          <w:color w:val="auto"/>
          <w:sz w:val="36"/>
          <w:highlight w:val="none"/>
          <w:u w:val="single"/>
        </w:rPr>
        <w:t xml:space="preserve">、商务要求响应及偏离表（分包号：**）</w:t>
      </w:r>
      <w:r/>
    </w:p>
    <w:p>
      <w:pPr>
        <w:jc w:val="center"/>
        <w:spacing w:line="360" w:lineRule="auto"/>
        <w:tabs>
          <w:tab w:val="left" w:pos="360" w:leader="none"/>
        </w:tabs>
        <w:rPr>
          <w:rFonts w:ascii="黑体" w:hAnsi="黑体" w:eastAsia="黑体" w:cs="宋体"/>
          <w:bCs/>
          <w:i w:val="0"/>
          <w:iCs w:val="0"/>
          <w:color w:val="auto"/>
          <w:sz w:val="36"/>
          <w:szCs w:val="28"/>
          <w:highlight w:val="none"/>
        </w:rPr>
      </w:pPr>
      <w:r>
        <w:rPr>
          <w:rFonts w:hint="eastAsia" w:ascii="黑体" w:hAnsi="黑体" w:eastAsia="黑体" w:cs="宋体"/>
          <w:bCs/>
          <w:i w:val="0"/>
          <w:iCs w:val="0"/>
          <w:color w:val="auto"/>
          <w:sz w:val="36"/>
          <w:szCs w:val="28"/>
          <w:highlight w:val="none"/>
        </w:rPr>
        <w:t xml:space="preserve">商务要求响应及偏离表</w:t>
      </w:r>
      <w:r/>
    </w:p>
    <w:p>
      <w:pPr>
        <w:jc w:val="left"/>
        <w:spacing w:line="360" w:lineRule="auto"/>
        <w:rPr>
          <w:rFonts w:ascii="Calibri" w:hAnsi="Calibri" w:eastAsia="Arial"/>
          <w:i w:val="0"/>
          <w:iCs w:val="0"/>
          <w:color w:val="auto"/>
          <w:highlight w:val="none"/>
        </w:rPr>
      </w:pPr>
      <w:r>
        <w:rPr>
          <w:rFonts w:hint="eastAsia" w:ascii="宋体" w:hAnsi="宋体" w:eastAsia="宋体" w:cs="方正仿宋_GBK"/>
          <w:i w:val="0"/>
          <w:iCs w:val="0"/>
          <w:color w:val="auto"/>
          <w:sz w:val="24"/>
          <w:szCs w:val="24"/>
          <w:highlight w:val="none"/>
        </w:rPr>
        <w:t xml:space="preserve">项目名称：      项目编号：      分包号：</w:t>
      </w:r>
      <w:r>
        <w:rPr>
          <w:rFonts w:ascii="宋体" w:hAnsi="宋体" w:eastAsia="宋体" w:cs="Times New Roman"/>
          <w:bCs/>
          <w:i w:val="0"/>
          <w:iCs w:val="0"/>
          <w:color w:val="auto"/>
          <w:sz w:val="24"/>
          <w:szCs w:val="24"/>
          <w:highlight w:val="none"/>
        </w:rPr>
        <w:t xml:space="preserve"> </w:t>
      </w:r>
      <w:r/>
    </w:p>
    <w:tbl>
      <w:tblPr>
        <w:tblStyle w:val="669"/>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i w:val="0"/>
                <w:iCs w:val="0"/>
                <w:color w:val="auto"/>
                <w:sz w:val="24"/>
                <w:szCs w:val="24"/>
                <w:highlight w:val="none"/>
              </w:rPr>
            </w:pPr>
            <w:r/>
            <w:bookmarkStart w:id="15" w:name="_Hlt26955064"/>
            <w:r/>
            <w:bookmarkEnd w:id="15"/>
            <w:r/>
            <w:bookmarkStart w:id="16" w:name="_Hlt26955056"/>
            <w:r/>
            <w:bookmarkEnd w:id="16"/>
            <w:r/>
            <w:bookmarkStart w:id="17" w:name="_Hlt26671372"/>
            <w:r/>
            <w:bookmarkEnd w:id="17"/>
            <w:r/>
            <w:bookmarkStart w:id="18" w:name="_Hlt26782999"/>
            <w:r/>
            <w:bookmarkEnd w:id="18"/>
            <w:r/>
            <w:bookmarkStart w:id="19" w:name="_Hlt26580838"/>
            <w:r/>
            <w:bookmarkEnd w:id="19"/>
            <w:r/>
            <w:bookmarkStart w:id="20" w:name="_Hlt24879081"/>
            <w:r/>
            <w:bookmarkEnd w:id="20"/>
            <w:r/>
            <w:bookmarkStart w:id="21" w:name="_Hlt26671343"/>
            <w:r/>
            <w:bookmarkEnd w:id="21"/>
            <w:r/>
            <w:bookmarkStart w:id="22" w:name="_Hlt26609391"/>
            <w:r/>
            <w:bookmarkEnd w:id="22"/>
            <w:r>
              <w:rPr>
                <w:rFonts w:hint="eastAsia" w:ascii="宋体" w:hAnsi="宋体" w:eastAsia="宋体" w:cs="Times New Roman"/>
                <w:i w:val="0"/>
                <w:iCs w:val="0"/>
                <w:color w:val="auto"/>
                <w:sz w:val="24"/>
                <w:szCs w:val="24"/>
                <w:highlight w:val="none"/>
              </w:rPr>
              <w:t xml:space="preserve">序号</w:t>
            </w:r>
            <w:r/>
          </w:p>
        </w:tc>
        <w:tc>
          <w:tcPr>
            <w:tcW w:w="3263"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招标文件要求</w:t>
            </w:r>
            <w:r/>
          </w:p>
        </w:tc>
        <w:tc>
          <w:tcPr>
            <w:tcW w:w="3034"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投标响应情况</w:t>
            </w:r>
            <w:r/>
          </w:p>
        </w:tc>
        <w:tc>
          <w:tcPr>
            <w:tcW w:w="1391"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1</w:t>
            </w:r>
            <w:r/>
          </w:p>
        </w:tc>
        <w:tc>
          <w:tcPr>
            <w:tcW w:w="3263"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3034"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1391"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2</w:t>
            </w:r>
            <w:r/>
          </w:p>
        </w:tc>
        <w:tc>
          <w:tcPr>
            <w:tcW w:w="3263"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3034"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1391"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3</w:t>
            </w:r>
            <w:r/>
          </w:p>
        </w:tc>
        <w:tc>
          <w:tcPr>
            <w:tcW w:w="3263"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3034"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1391"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t xml:space="preserve">…</w:t>
            </w:r>
            <w:r/>
          </w:p>
        </w:tc>
        <w:tc>
          <w:tcPr>
            <w:tcW w:w="3263"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3034"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1391"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r>
    </w:tbl>
    <w:p>
      <w:pPr>
        <w:ind w:firstLine="480"/>
        <w:spacing w:line="500" w:lineRule="exact"/>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p>
      <w:pPr>
        <w:ind w:firstLine="480"/>
        <w:spacing w:line="500" w:lineRule="exact"/>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p>
      <w:pPr>
        <w:ind w:firstLine="480"/>
        <w:spacing w:line="360" w:lineRule="auto"/>
        <w:rPr>
          <w:rFonts w:ascii="Times New Roman" w:hAnsi="Times New Roman" w:eastAsia="宋体" w:cs="Times New Roman"/>
          <w:i w:val="0"/>
          <w:iCs w:val="0"/>
          <w:color w:val="auto"/>
          <w:sz w:val="24"/>
          <w:szCs w:val="24"/>
          <w:highlight w:val="none"/>
        </w:rPr>
      </w:pPr>
      <w:r>
        <w:rPr>
          <w:rFonts w:hint="eastAsia" w:ascii="Times New Roman" w:hAnsi="Times New Roman" w:eastAsia="宋体" w:cs="Times New Roman"/>
          <w:i w:val="0"/>
          <w:iCs w:val="0"/>
          <w:color w:val="auto"/>
          <w:sz w:val="24"/>
          <w:szCs w:val="24"/>
          <w:highlight w:val="none"/>
        </w:rPr>
        <w:t xml:space="preserve">投标人（盖章）：</w:t>
      </w:r>
      <w:r/>
    </w:p>
    <w:p>
      <w:pPr>
        <w:ind w:firstLine="480"/>
        <w:spacing w:line="360" w:lineRule="auto"/>
        <w:rPr>
          <w:rFonts w:ascii="Times New Roman" w:hAnsi="Times New Roman" w:eastAsia="宋体" w:cs="Times New Roman"/>
          <w:i w:val="0"/>
          <w:iCs w:val="0"/>
          <w:color w:val="auto"/>
          <w:sz w:val="24"/>
          <w:szCs w:val="24"/>
          <w:highlight w:val="none"/>
        </w:rPr>
      </w:pPr>
      <w:r>
        <w:rPr>
          <w:rFonts w:hint="eastAsia" w:ascii="Times New Roman" w:hAnsi="Times New Roman" w:eastAsia="宋体" w:cs="Times New Roman"/>
          <w:i w:val="0"/>
          <w:iCs w:val="0"/>
          <w:color w:val="auto"/>
          <w:sz w:val="24"/>
          <w:szCs w:val="24"/>
          <w:highlight w:val="none"/>
        </w:rPr>
        <w:t xml:space="preserve">法定代表人</w:t>
      </w:r>
      <w:r>
        <w:rPr>
          <w:rFonts w:ascii="Calibri" w:hAnsi="Calibri" w:eastAsia="宋体" w:cs="Times New Roman"/>
          <w:i w:val="0"/>
          <w:iCs w:val="0"/>
          <w:color w:val="auto"/>
          <w:sz w:val="24"/>
          <w:szCs w:val="24"/>
          <w:highlight w:val="none"/>
        </w:rPr>
        <w:t xml:space="preserve">（单位负责人）</w:t>
      </w:r>
      <w:r>
        <w:rPr>
          <w:rFonts w:hint="eastAsia" w:ascii="Times New Roman" w:hAnsi="Times New Roman" w:eastAsia="宋体" w:cs="Times New Roman"/>
          <w:i w:val="0"/>
          <w:iCs w:val="0"/>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i w:val="0"/>
          <w:iCs w:val="0"/>
          <w:color w:val="auto"/>
          <w:sz w:val="24"/>
          <w:szCs w:val="24"/>
          <w:highlight w:val="none"/>
        </w:rPr>
      </w:pPr>
      <w:r>
        <w:rPr>
          <w:rFonts w:hint="eastAsia" w:ascii="Times New Roman" w:hAnsi="Times New Roman" w:eastAsia="宋体" w:cs="Times New Roman"/>
          <w:i w:val="0"/>
          <w:iCs w:val="0"/>
          <w:color w:val="auto"/>
          <w:sz w:val="24"/>
          <w:szCs w:val="24"/>
          <w:highlight w:val="none"/>
        </w:rPr>
        <w:t xml:space="preserve">日期：    年     月     日</w:t>
      </w:r>
      <w:r/>
    </w:p>
    <w:p>
      <w:pPr>
        <w:rPr>
          <w:rFonts w:ascii="Calibri" w:hAnsi="Calibri" w:eastAsia="Arial"/>
          <w:i w:val="0"/>
          <w:iCs w:val="0"/>
          <w:color w:val="auto"/>
          <w:highlight w:val="none"/>
        </w:rPr>
      </w:pPr>
      <w:r/>
      <w:bookmarkStart w:id="23" w:name="_Hlt26671374"/>
      <w:r/>
      <w:bookmarkEnd w:id="23"/>
      <w:r/>
      <w:bookmarkStart w:id="24" w:name="_Hlt26609389"/>
      <w:r/>
      <w:bookmarkEnd w:id="24"/>
      <w:r/>
      <w:bookmarkStart w:id="25" w:name="_Hlt26955066"/>
      <w:r/>
      <w:bookmarkEnd w:id="25"/>
      <w:r/>
      <w:bookmarkStart w:id="26" w:name="_格式2__法定代表人授权书"/>
      <w:r/>
      <w:bookmarkEnd w:id="26"/>
      <w:r/>
      <w:r/>
    </w:p>
    <w:p>
      <w:pPr>
        <w:rPr>
          <w:rFonts w:hint="eastAsia" w:ascii="Arial" w:hAnsi="Arial" w:eastAsia="宋体" w:cs="Arial"/>
          <w:i w:val="0"/>
          <w:iCs w:val="0"/>
          <w:color w:val="auto"/>
          <w:sz w:val="36"/>
          <w:highlight w:val="none"/>
        </w:rPr>
      </w:pPr>
      <w:r>
        <w:rPr>
          <w:rFonts w:hint="eastAsia" w:ascii="Arial" w:hAnsi="Arial" w:eastAsia="宋体" w:cs="Arial"/>
          <w:i w:val="0"/>
          <w:iCs w:val="0"/>
          <w:color w:val="auto"/>
          <w:sz w:val="36"/>
          <w:highlight w:val="none"/>
        </w:rPr>
        <w:br w:type="page" w:clear="all"/>
      </w:r>
      <w:r/>
    </w:p>
    <w:p>
      <w:pPr>
        <w:jc w:val="left"/>
        <w:keepLines/>
        <w:keepNext/>
        <w:spacing w:before="360" w:after="200" w:line="360" w:lineRule="auto"/>
        <w:rPr>
          <w:rFonts w:ascii="Arial" w:hAnsi="Arial" w:eastAsia="宋体" w:cs="Arial"/>
          <w:i w:val="0"/>
          <w:iCs w:val="0"/>
          <w:color w:val="auto"/>
          <w:sz w:val="36"/>
          <w:highlight w:val="none"/>
        </w:rPr>
        <w:outlineLvl w:val="1"/>
      </w:pPr>
      <w:r>
        <w:rPr>
          <w:rFonts w:hint="eastAsia" w:ascii="Arial" w:hAnsi="Arial" w:eastAsia="宋体" w:cs="Arial"/>
          <w:i w:val="0"/>
          <w:iCs w:val="0"/>
          <w:color w:val="auto"/>
          <w:sz w:val="36"/>
          <w:highlight w:val="none"/>
        </w:rPr>
        <w:t xml:space="preserve">十</w:t>
      </w:r>
      <w:r>
        <w:rPr>
          <w:rFonts w:hint="eastAsia" w:ascii="Arial" w:hAnsi="Arial" w:eastAsia="宋体" w:cs="Arial"/>
          <w:i w:val="0"/>
          <w:iCs w:val="0"/>
          <w:color w:val="auto"/>
          <w:sz w:val="36"/>
          <w:highlight w:val="none"/>
          <w:lang w:val="en-US" w:eastAsia="zh-CN"/>
        </w:rPr>
        <w:t xml:space="preserve">六</w:t>
      </w:r>
      <w:r>
        <w:rPr>
          <w:rFonts w:hint="eastAsia" w:ascii="Arial" w:hAnsi="Arial" w:eastAsia="宋体" w:cs="Arial"/>
          <w:i w:val="0"/>
          <w:iCs w:val="0"/>
          <w:color w:val="auto"/>
          <w:sz w:val="36"/>
          <w:highlight w:val="none"/>
        </w:rPr>
        <w:t xml:space="preserve">、类似项目业绩一览表（分包号：**）</w:t>
      </w:r>
      <w:r/>
    </w:p>
    <w:p>
      <w:pPr>
        <w:jc w:val="center"/>
        <w:spacing w:line="360" w:lineRule="auto"/>
        <w:tabs>
          <w:tab w:val="left" w:pos="360" w:leader="none"/>
        </w:tabs>
        <w:rPr>
          <w:rFonts w:ascii="黑体" w:hAnsi="黑体" w:eastAsia="黑体" w:cs="宋体"/>
          <w:bCs/>
          <w:i w:val="0"/>
          <w:iCs w:val="0"/>
          <w:color w:val="auto"/>
          <w:sz w:val="36"/>
          <w:szCs w:val="28"/>
          <w:highlight w:val="none"/>
        </w:rPr>
      </w:pPr>
      <w:r>
        <w:rPr>
          <w:rFonts w:hint="eastAsia" w:ascii="黑体" w:hAnsi="黑体" w:eastAsia="黑体" w:cs="宋体"/>
          <w:bCs/>
          <w:i w:val="0"/>
          <w:iCs w:val="0"/>
          <w:color w:val="auto"/>
          <w:sz w:val="36"/>
          <w:szCs w:val="28"/>
          <w:highlight w:val="none"/>
        </w:rPr>
        <w:t xml:space="preserve">类似项目业绩一览表</w:t>
      </w:r>
      <w:r/>
    </w:p>
    <w:p>
      <w:pPr>
        <w:jc w:val="left"/>
        <w:spacing w:line="360" w:lineRule="auto"/>
        <w:rPr>
          <w:rFonts w:ascii="Calibri" w:hAnsi="Calibri" w:eastAsia="Arial"/>
          <w:i w:val="0"/>
          <w:iCs w:val="0"/>
          <w:color w:val="auto"/>
          <w:highlight w:val="none"/>
        </w:rPr>
      </w:pPr>
      <w:r>
        <w:rPr>
          <w:rFonts w:hint="eastAsia" w:ascii="宋体" w:hAnsi="宋体" w:eastAsia="宋体" w:cs="方正仿宋_GBK"/>
          <w:i w:val="0"/>
          <w:iCs w:val="0"/>
          <w:color w:val="auto"/>
          <w:sz w:val="24"/>
          <w:szCs w:val="24"/>
          <w:highlight w:val="none"/>
        </w:rPr>
        <w:t xml:space="preserve">项目名称：      项目编号：      分包号：</w:t>
      </w:r>
      <w:r>
        <w:rPr>
          <w:rFonts w:ascii="宋体" w:hAnsi="宋体" w:eastAsia="宋体" w:cs="Times New Roman"/>
          <w:bCs/>
          <w:i w:val="0"/>
          <w:iCs w:val="0"/>
          <w:color w:val="auto"/>
          <w:sz w:val="24"/>
          <w:szCs w:val="24"/>
          <w:highlight w:val="none"/>
        </w:rPr>
        <w:t xml:space="preserve"> </w:t>
      </w:r>
      <w:r/>
    </w:p>
    <w:tbl>
      <w:tblPr>
        <w:tblStyle w:val="66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序号</w:t>
            </w:r>
            <w:r/>
          </w:p>
        </w:tc>
        <w:tc>
          <w:tcPr>
            <w:tcW w:w="2686"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项目名称</w:t>
            </w:r>
            <w:r/>
          </w:p>
        </w:tc>
        <w:tc>
          <w:tcPr>
            <w:tcW w:w="1850"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签订时间</w:t>
            </w:r>
            <w:r/>
          </w:p>
        </w:tc>
        <w:tc>
          <w:tcPr>
            <w:tcW w:w="1985"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采购单位</w:t>
            </w:r>
            <w:r/>
          </w:p>
        </w:tc>
        <w:tc>
          <w:tcPr>
            <w:tcW w:w="1309"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1</w:t>
            </w:r>
            <w:r/>
          </w:p>
        </w:tc>
        <w:tc>
          <w:tcPr>
            <w:tcW w:w="2686"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1850" w:type="dxa"/>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1985"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1309"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2</w:t>
            </w:r>
            <w:r/>
          </w:p>
        </w:tc>
        <w:tc>
          <w:tcPr>
            <w:tcW w:w="2686"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1850" w:type="dxa"/>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1985"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1309"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3</w:t>
            </w:r>
            <w:r/>
          </w:p>
        </w:tc>
        <w:tc>
          <w:tcPr>
            <w:tcW w:w="2686"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1850" w:type="dxa"/>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1985"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1309"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t xml:space="preserve">…</w:t>
            </w:r>
            <w:r/>
          </w:p>
        </w:tc>
        <w:tc>
          <w:tcPr>
            <w:tcW w:w="2686"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1850" w:type="dxa"/>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1985"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1309"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r>
    </w:tbl>
    <w:p>
      <w:pPr>
        <w:ind w:firstLine="480"/>
        <w:spacing w:line="500" w:lineRule="exact"/>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p>
      <w:pPr>
        <w:ind w:firstLine="480"/>
        <w:spacing w:line="500" w:lineRule="exact"/>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p>
      <w:pPr>
        <w:ind w:firstLine="480"/>
        <w:spacing w:line="360" w:lineRule="auto"/>
        <w:rPr>
          <w:rFonts w:ascii="Times New Roman" w:hAnsi="Times New Roman" w:eastAsia="宋体" w:cs="Times New Roman"/>
          <w:i w:val="0"/>
          <w:iCs w:val="0"/>
          <w:color w:val="auto"/>
          <w:sz w:val="24"/>
          <w:szCs w:val="24"/>
          <w:highlight w:val="none"/>
        </w:rPr>
      </w:pPr>
      <w:r>
        <w:rPr>
          <w:rFonts w:hint="eastAsia" w:ascii="Times New Roman" w:hAnsi="Times New Roman" w:eastAsia="宋体" w:cs="Times New Roman"/>
          <w:i w:val="0"/>
          <w:iCs w:val="0"/>
          <w:color w:val="auto"/>
          <w:sz w:val="24"/>
          <w:szCs w:val="24"/>
          <w:highlight w:val="none"/>
        </w:rPr>
        <w:t xml:space="preserve">投标人（盖章）：</w:t>
      </w:r>
      <w:r/>
    </w:p>
    <w:p>
      <w:pPr>
        <w:ind w:firstLine="480"/>
        <w:spacing w:line="360" w:lineRule="auto"/>
        <w:rPr>
          <w:rFonts w:ascii="Times New Roman" w:hAnsi="Times New Roman" w:eastAsia="宋体" w:cs="Times New Roman"/>
          <w:i w:val="0"/>
          <w:iCs w:val="0"/>
          <w:color w:val="auto"/>
          <w:sz w:val="24"/>
          <w:szCs w:val="24"/>
          <w:highlight w:val="none"/>
        </w:rPr>
      </w:pPr>
      <w:r>
        <w:rPr>
          <w:rFonts w:hint="eastAsia" w:ascii="Times New Roman" w:hAnsi="Times New Roman" w:eastAsia="宋体" w:cs="Times New Roman"/>
          <w:i w:val="0"/>
          <w:iCs w:val="0"/>
          <w:color w:val="auto"/>
          <w:sz w:val="24"/>
          <w:szCs w:val="24"/>
          <w:highlight w:val="none"/>
        </w:rPr>
        <w:t xml:space="preserve">法定代表人</w:t>
      </w:r>
      <w:r>
        <w:rPr>
          <w:rFonts w:ascii="Calibri" w:hAnsi="Calibri" w:eastAsia="宋体" w:cs="Times New Roman"/>
          <w:i w:val="0"/>
          <w:iCs w:val="0"/>
          <w:color w:val="auto"/>
          <w:sz w:val="24"/>
          <w:szCs w:val="24"/>
          <w:highlight w:val="none"/>
        </w:rPr>
        <w:t xml:space="preserve">（单位负责人）</w:t>
      </w:r>
      <w:r>
        <w:rPr>
          <w:rFonts w:hint="eastAsia" w:ascii="Times New Roman" w:hAnsi="Times New Roman" w:eastAsia="宋体" w:cs="Times New Roman"/>
          <w:i w:val="0"/>
          <w:iCs w:val="0"/>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i w:val="0"/>
          <w:iCs w:val="0"/>
          <w:color w:val="auto"/>
          <w:sz w:val="24"/>
          <w:szCs w:val="24"/>
          <w:highlight w:val="none"/>
        </w:rPr>
      </w:pPr>
      <w:r>
        <w:rPr>
          <w:rFonts w:hint="eastAsia" w:ascii="Times New Roman" w:hAnsi="Times New Roman" w:eastAsia="宋体" w:cs="Times New Roman"/>
          <w:i w:val="0"/>
          <w:iCs w:val="0"/>
          <w:color w:val="auto"/>
          <w:sz w:val="24"/>
          <w:szCs w:val="24"/>
          <w:highlight w:val="none"/>
        </w:rPr>
        <w:t xml:space="preserve">日期：    年     月     日</w:t>
      </w:r>
      <w:r/>
    </w:p>
    <w:p>
      <w:pPr>
        <w:rPr>
          <w:rFonts w:ascii="Calibri" w:hAnsi="Calibri" w:eastAsia="Arial"/>
          <w:i w:val="0"/>
          <w:iCs w:val="0"/>
          <w:color w:val="auto"/>
          <w:highlight w:val="none"/>
        </w:rPr>
      </w:pPr>
      <w:r>
        <w:rPr>
          <w:rFonts w:ascii="Calibri" w:hAnsi="Calibri" w:eastAsia="Arial"/>
          <w:i w:val="0"/>
          <w:iCs w:val="0"/>
          <w:color w:val="auto"/>
          <w:highlight w:val="none"/>
        </w:rPr>
      </w:r>
      <w:r/>
    </w:p>
    <w:p>
      <w:pPr>
        <w:rPr>
          <w:rFonts w:ascii="Calibri" w:hAnsi="Calibri" w:eastAsia="Arial"/>
          <w:i w:val="0"/>
          <w:iCs w:val="0"/>
          <w:color w:val="auto"/>
          <w:highlight w:val="none"/>
        </w:rPr>
      </w:pPr>
      <w:r>
        <w:rPr>
          <w:rFonts w:ascii="Calibri" w:hAnsi="Calibri" w:eastAsia="Arial"/>
          <w:i w:val="0"/>
          <w:iCs w:val="0"/>
          <w:color w:val="auto"/>
          <w:highlight w:val="none"/>
        </w:rPr>
      </w:r>
      <w:r/>
    </w:p>
    <w:p>
      <w:pPr>
        <w:rPr>
          <w:rFonts w:hint="eastAsia" w:ascii="Arial" w:hAnsi="Arial" w:eastAsia="宋体" w:cs="Arial"/>
          <w:i w:val="0"/>
          <w:iCs w:val="0"/>
          <w:color w:val="auto"/>
          <w:sz w:val="36"/>
          <w:highlight w:val="none"/>
        </w:rPr>
      </w:pPr>
      <w:r>
        <w:rPr>
          <w:rFonts w:hint="eastAsia" w:ascii="Arial" w:hAnsi="Arial" w:eastAsia="宋体" w:cs="Arial"/>
          <w:i w:val="0"/>
          <w:iCs w:val="0"/>
          <w:color w:val="auto"/>
          <w:sz w:val="36"/>
          <w:highlight w:val="none"/>
        </w:rPr>
        <w:br w:type="page" w:clear="all"/>
      </w:r>
      <w:r/>
    </w:p>
    <w:p>
      <w:pPr>
        <w:jc w:val="left"/>
        <w:keepLines/>
        <w:keepNext/>
        <w:spacing w:before="360" w:after="200" w:line="360" w:lineRule="auto"/>
        <w:rPr>
          <w:rFonts w:ascii="Arial" w:hAnsi="Arial" w:eastAsia="宋体" w:cs="Arial"/>
          <w:i w:val="0"/>
          <w:iCs w:val="0"/>
          <w:color w:val="auto"/>
          <w:sz w:val="36"/>
          <w:highlight w:val="none"/>
        </w:rPr>
        <w:outlineLvl w:val="1"/>
      </w:pPr>
      <w:r>
        <w:rPr>
          <w:rFonts w:hint="eastAsia" w:ascii="Arial" w:hAnsi="Arial" w:eastAsia="宋体" w:cs="Arial"/>
          <w:i w:val="0"/>
          <w:iCs w:val="0"/>
          <w:color w:val="auto"/>
          <w:sz w:val="36"/>
          <w:highlight w:val="none"/>
        </w:rPr>
        <w:t xml:space="preserve">十</w:t>
      </w:r>
      <w:r>
        <w:rPr>
          <w:rFonts w:hint="eastAsia" w:ascii="Arial" w:hAnsi="Arial" w:eastAsia="宋体" w:cs="Arial"/>
          <w:i w:val="0"/>
          <w:iCs w:val="0"/>
          <w:color w:val="auto"/>
          <w:sz w:val="36"/>
          <w:highlight w:val="none"/>
          <w:lang w:val="en-US" w:eastAsia="zh-CN"/>
        </w:rPr>
        <w:t xml:space="preserve">七</w:t>
      </w:r>
      <w:r>
        <w:rPr>
          <w:rFonts w:hint="eastAsia" w:ascii="Arial" w:hAnsi="Arial" w:eastAsia="宋体" w:cs="Arial"/>
          <w:i w:val="0"/>
          <w:iCs w:val="0"/>
          <w:color w:val="auto"/>
          <w:sz w:val="36"/>
          <w:highlight w:val="none"/>
        </w:rPr>
        <w:t xml:space="preserve">、项目团队人员一览表（分包号：**）</w:t>
      </w:r>
      <w:r/>
    </w:p>
    <w:p>
      <w:pPr>
        <w:jc w:val="center"/>
        <w:spacing w:line="360" w:lineRule="auto"/>
        <w:tabs>
          <w:tab w:val="left" w:pos="360" w:leader="none"/>
        </w:tabs>
        <w:rPr>
          <w:rFonts w:ascii="黑体" w:hAnsi="黑体" w:eastAsia="黑体" w:cs="宋体"/>
          <w:bCs/>
          <w:i w:val="0"/>
          <w:iCs w:val="0"/>
          <w:color w:val="auto"/>
          <w:sz w:val="36"/>
          <w:szCs w:val="28"/>
          <w:highlight w:val="none"/>
        </w:rPr>
      </w:pPr>
      <w:r>
        <w:rPr>
          <w:rFonts w:hint="eastAsia" w:ascii="黑体" w:hAnsi="黑体" w:eastAsia="黑体" w:cs="宋体"/>
          <w:bCs/>
          <w:i w:val="0"/>
          <w:iCs w:val="0"/>
          <w:color w:val="auto"/>
          <w:sz w:val="36"/>
          <w:szCs w:val="28"/>
          <w:highlight w:val="none"/>
        </w:rPr>
        <w:t xml:space="preserve">项目团队人员一览表</w:t>
      </w:r>
      <w:r/>
    </w:p>
    <w:p>
      <w:pPr>
        <w:jc w:val="left"/>
        <w:spacing w:line="360" w:lineRule="auto"/>
        <w:rPr>
          <w:rFonts w:ascii="Calibri" w:hAnsi="Calibri" w:eastAsia="Arial"/>
          <w:i w:val="0"/>
          <w:iCs w:val="0"/>
          <w:color w:val="auto"/>
          <w:highlight w:val="none"/>
        </w:rPr>
      </w:pPr>
      <w:r>
        <w:rPr>
          <w:rFonts w:hint="eastAsia" w:ascii="宋体" w:hAnsi="宋体" w:eastAsia="宋体" w:cs="方正仿宋_GBK"/>
          <w:i w:val="0"/>
          <w:iCs w:val="0"/>
          <w:color w:val="auto"/>
          <w:sz w:val="24"/>
          <w:szCs w:val="24"/>
          <w:highlight w:val="none"/>
        </w:rPr>
        <w:t xml:space="preserve">项目名称：      项目编号：      分包号：</w:t>
      </w:r>
      <w:r>
        <w:rPr>
          <w:rFonts w:ascii="宋体" w:hAnsi="宋体" w:eastAsia="宋体" w:cs="Times New Roman"/>
          <w:bCs/>
          <w:i w:val="0"/>
          <w:iCs w:val="0"/>
          <w:color w:val="auto"/>
          <w:sz w:val="24"/>
          <w:szCs w:val="24"/>
          <w:highlight w:val="none"/>
        </w:rPr>
        <w:t xml:space="preserve"> </w:t>
      </w:r>
      <w:r/>
    </w:p>
    <w:tbl>
      <w:tblPr>
        <w:tblStyle w:val="669"/>
        <w:tblW w:w="88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4"/>
        <w:gridCol w:w="2031"/>
        <w:gridCol w:w="2041"/>
        <w:gridCol w:w="1370"/>
        <w:gridCol w:w="1966"/>
      </w:tblGrid>
      <w:tr>
        <w:trPr>
          <w:cantSplit/>
          <w:jc w:val="center"/>
        </w:trPr>
        <w:tc>
          <w:tcPr>
            <w:tcW w:w="1454"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姓名</w:t>
            </w:r>
            <w:r/>
          </w:p>
        </w:tc>
        <w:tc>
          <w:tcPr>
            <w:tcW w:w="2031"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本项目拟担任职务</w:t>
            </w:r>
            <w:r/>
          </w:p>
        </w:tc>
        <w:tc>
          <w:tcPr>
            <w:tcW w:w="2041"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技术职称、专业资质</w:t>
            </w:r>
            <w:r/>
          </w:p>
        </w:tc>
        <w:tc>
          <w:tcPr>
            <w:tcW w:w="1370" w:type="dxa"/>
            <w:vAlign w:val="center"/>
            <w:textDirection w:val="lrTb"/>
            <w:noWrap w:val="false"/>
          </w:tcPr>
          <w:p>
            <w:pPr>
              <w:jc w:val="center"/>
              <w:rPr>
                <w:rFonts w:hint="eastAsia" w:ascii="宋体" w:hAnsi="宋体" w:eastAsia="宋体" w:cs="Times New Roman"/>
                <w:i w:val="0"/>
                <w:iCs w:val="0"/>
                <w:color w:val="auto"/>
                <w:sz w:val="24"/>
                <w:szCs w:val="24"/>
                <w:highlight w:val="none"/>
                <w:lang w:eastAsia="zh-CN"/>
              </w:rPr>
            </w:pPr>
            <w:r>
              <w:rPr>
                <w:rFonts w:hint="eastAsia" w:ascii="宋体" w:hAnsi="宋体" w:eastAsia="宋体" w:cs="Times New Roman"/>
                <w:i w:val="0"/>
                <w:iCs w:val="0"/>
                <w:color w:val="auto"/>
                <w:sz w:val="24"/>
                <w:szCs w:val="24"/>
                <w:highlight w:val="none"/>
              </w:rPr>
              <w:t xml:space="preserve">年龄</w:t>
            </w:r>
            <w:r>
              <w:rPr>
                <w:rFonts w:hint="eastAsia" w:ascii="宋体" w:hAnsi="宋体" w:eastAsia="宋体" w:cs="Times New Roman"/>
                <w:i w:val="0"/>
                <w:iCs w:val="0"/>
                <w:color w:val="auto"/>
                <w:sz w:val="24"/>
                <w:szCs w:val="24"/>
                <w:highlight w:val="none"/>
                <w:lang w:eastAsia="zh-CN"/>
              </w:rPr>
              <w:t xml:space="preserve">（</w:t>
            </w:r>
            <w:r>
              <w:rPr>
                <w:rFonts w:hint="eastAsia" w:ascii="宋体" w:hAnsi="宋体" w:eastAsia="宋体" w:cs="Times New Roman"/>
                <w:i w:val="0"/>
                <w:iCs w:val="0"/>
                <w:color w:val="auto"/>
                <w:sz w:val="24"/>
                <w:szCs w:val="24"/>
                <w:highlight w:val="none"/>
                <w:lang w:val="en-US" w:eastAsia="zh-CN"/>
              </w:rPr>
              <w:t xml:space="preserve">岁</w:t>
            </w:r>
            <w:r>
              <w:rPr>
                <w:rFonts w:hint="eastAsia" w:ascii="宋体" w:hAnsi="宋体" w:eastAsia="宋体" w:cs="Times New Roman"/>
                <w:i w:val="0"/>
                <w:iCs w:val="0"/>
                <w:color w:val="auto"/>
                <w:sz w:val="24"/>
                <w:szCs w:val="24"/>
                <w:highlight w:val="none"/>
                <w:lang w:eastAsia="zh-CN"/>
              </w:rPr>
              <w:t xml:space="preserve">）</w:t>
            </w:r>
            <w:r/>
          </w:p>
        </w:tc>
        <w:tc>
          <w:tcPr>
            <w:tcW w:w="1966"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主要资历及担任过的职务</w:t>
            </w:r>
            <w:r/>
          </w:p>
        </w:tc>
      </w:tr>
      <w:tr>
        <w:trPr>
          <w:cantSplit/>
          <w:jc w:val="center"/>
          <w:trHeight w:val="640"/>
        </w:trPr>
        <w:tc>
          <w:tcPr>
            <w:tcW w:w="1454"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2031"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2041" w:type="dxa"/>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1370"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1966"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r>
      <w:tr>
        <w:trPr>
          <w:cantSplit/>
          <w:jc w:val="center"/>
          <w:trHeight w:val="640"/>
        </w:trPr>
        <w:tc>
          <w:tcPr>
            <w:tcW w:w="1454"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2031"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2041" w:type="dxa"/>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1370"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1966"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r>
      <w:tr>
        <w:trPr>
          <w:cantSplit/>
          <w:jc w:val="center"/>
          <w:trHeight w:val="640"/>
        </w:trPr>
        <w:tc>
          <w:tcPr>
            <w:tcW w:w="1454"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2031"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2041" w:type="dxa"/>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1370"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1966"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r>
      <w:tr>
        <w:trPr>
          <w:cantSplit/>
          <w:jc w:val="center"/>
          <w:trHeight w:val="640"/>
        </w:trPr>
        <w:tc>
          <w:tcPr>
            <w:tcW w:w="1454"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2031"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2041" w:type="dxa"/>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1370"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c>
          <w:tcPr>
            <w:tcW w:w="1966" w:type="dxa"/>
            <w:vAlign w:val="center"/>
            <w:textDirection w:val="lrTb"/>
            <w:noWrap w:val="false"/>
          </w:tcPr>
          <w:p>
            <w:pPr>
              <w:jc w:val="center"/>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tc>
      </w:tr>
    </w:tbl>
    <w:p>
      <w:pPr>
        <w:ind w:firstLine="480"/>
        <w:spacing w:line="500" w:lineRule="exact"/>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p>
      <w:pPr>
        <w:ind w:firstLine="480"/>
        <w:spacing w:line="500" w:lineRule="exact"/>
        <w:rPr>
          <w:rFonts w:ascii="宋体" w:hAnsi="宋体" w:eastAsia="宋体" w:cs="Times New Roman"/>
          <w:i w:val="0"/>
          <w:iCs w:val="0"/>
          <w:color w:val="auto"/>
          <w:sz w:val="24"/>
          <w:szCs w:val="24"/>
          <w:highlight w:val="none"/>
        </w:rPr>
      </w:pPr>
      <w:r>
        <w:rPr>
          <w:rFonts w:ascii="宋体" w:hAnsi="宋体" w:eastAsia="宋体" w:cs="Times New Roman"/>
          <w:i w:val="0"/>
          <w:iCs w:val="0"/>
          <w:color w:val="auto"/>
          <w:sz w:val="24"/>
          <w:szCs w:val="24"/>
          <w:highlight w:val="none"/>
        </w:rPr>
      </w:r>
      <w:r/>
    </w:p>
    <w:p>
      <w:pPr>
        <w:ind w:firstLine="480"/>
        <w:spacing w:line="360" w:lineRule="auto"/>
        <w:rPr>
          <w:rFonts w:ascii="Times New Roman" w:hAnsi="Times New Roman" w:eastAsia="宋体" w:cs="Times New Roman"/>
          <w:i w:val="0"/>
          <w:iCs w:val="0"/>
          <w:color w:val="auto"/>
          <w:sz w:val="24"/>
          <w:szCs w:val="24"/>
          <w:highlight w:val="none"/>
        </w:rPr>
      </w:pPr>
      <w:r>
        <w:rPr>
          <w:rFonts w:hint="eastAsia" w:ascii="Times New Roman" w:hAnsi="Times New Roman" w:eastAsia="宋体" w:cs="Times New Roman"/>
          <w:i w:val="0"/>
          <w:iCs w:val="0"/>
          <w:color w:val="auto"/>
          <w:sz w:val="24"/>
          <w:szCs w:val="24"/>
          <w:highlight w:val="none"/>
        </w:rPr>
        <w:t xml:space="preserve">投标人（盖章）：</w:t>
      </w:r>
      <w:r/>
    </w:p>
    <w:p>
      <w:pPr>
        <w:ind w:firstLine="480"/>
        <w:spacing w:line="360" w:lineRule="auto"/>
        <w:rPr>
          <w:rFonts w:ascii="Times New Roman" w:hAnsi="Times New Roman" w:eastAsia="宋体" w:cs="Times New Roman"/>
          <w:i w:val="0"/>
          <w:iCs w:val="0"/>
          <w:color w:val="auto"/>
          <w:sz w:val="24"/>
          <w:szCs w:val="24"/>
          <w:highlight w:val="none"/>
        </w:rPr>
      </w:pPr>
      <w:r>
        <w:rPr>
          <w:rFonts w:hint="eastAsia" w:ascii="Times New Roman" w:hAnsi="Times New Roman" w:eastAsia="宋体" w:cs="Times New Roman"/>
          <w:i w:val="0"/>
          <w:iCs w:val="0"/>
          <w:color w:val="auto"/>
          <w:sz w:val="24"/>
          <w:szCs w:val="24"/>
          <w:highlight w:val="none"/>
        </w:rPr>
        <w:t xml:space="preserve">法定代表人</w:t>
      </w:r>
      <w:r>
        <w:rPr>
          <w:rFonts w:ascii="Calibri" w:hAnsi="Calibri" w:eastAsia="宋体" w:cs="Times New Roman"/>
          <w:i w:val="0"/>
          <w:iCs w:val="0"/>
          <w:color w:val="auto"/>
          <w:sz w:val="24"/>
          <w:szCs w:val="24"/>
          <w:highlight w:val="none"/>
        </w:rPr>
        <w:t xml:space="preserve">（单位负责人）</w:t>
      </w:r>
      <w:r>
        <w:rPr>
          <w:rFonts w:hint="eastAsia" w:ascii="Times New Roman" w:hAnsi="Times New Roman" w:eastAsia="宋体" w:cs="Times New Roman"/>
          <w:i w:val="0"/>
          <w:iCs w:val="0"/>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i w:val="0"/>
          <w:iCs w:val="0"/>
          <w:color w:val="auto"/>
          <w:sz w:val="24"/>
          <w:szCs w:val="24"/>
          <w:highlight w:val="none"/>
        </w:rPr>
      </w:pPr>
      <w:r>
        <w:rPr>
          <w:rFonts w:hint="eastAsia" w:ascii="Times New Roman" w:hAnsi="Times New Roman" w:eastAsia="宋体" w:cs="Times New Roman"/>
          <w:i w:val="0"/>
          <w:iCs w:val="0"/>
          <w:color w:val="auto"/>
          <w:sz w:val="24"/>
          <w:szCs w:val="24"/>
          <w:highlight w:val="none"/>
        </w:rPr>
        <w:t xml:space="preserve">日期：    年     月     日</w:t>
      </w:r>
      <w:r/>
    </w:p>
    <w:p>
      <w:pPr>
        <w:rPr>
          <w:rFonts w:ascii="Calibri" w:hAnsi="Calibri" w:eastAsia="Arial"/>
          <w:i w:val="0"/>
          <w:iCs w:val="0"/>
          <w:color w:val="auto"/>
          <w:highlight w:val="none"/>
        </w:rPr>
      </w:pPr>
      <w:r>
        <w:rPr>
          <w:rFonts w:ascii="Calibri" w:hAnsi="Calibri" w:eastAsia="Arial"/>
          <w:i w:val="0"/>
          <w:iCs w:val="0"/>
          <w:color w:val="auto"/>
          <w:highlight w:val="none"/>
        </w:rPr>
      </w:r>
      <w:r/>
    </w:p>
    <w:p>
      <w:pPr>
        <w:rPr>
          <w:rFonts w:hint="eastAsia" w:ascii="Arial" w:hAnsi="Arial" w:eastAsia="宋体" w:cs="Arial"/>
          <w:i w:val="0"/>
          <w:iCs w:val="0"/>
          <w:color w:val="auto"/>
          <w:sz w:val="36"/>
          <w:highlight w:val="none"/>
          <w:u w:val="single"/>
        </w:rPr>
      </w:pPr>
      <w:r>
        <w:rPr>
          <w:rFonts w:hint="eastAsia" w:ascii="Arial" w:hAnsi="Arial" w:eastAsia="宋体" w:cs="Arial"/>
          <w:i w:val="0"/>
          <w:iCs w:val="0"/>
          <w:color w:val="auto"/>
          <w:sz w:val="36"/>
          <w:highlight w:val="none"/>
          <w:u w:val="single"/>
        </w:rPr>
        <w:br w:type="page" w:clear="all"/>
      </w:r>
      <w:r/>
    </w:p>
    <w:p>
      <w:pPr>
        <w:jc w:val="left"/>
        <w:keepLines/>
        <w:keepNext/>
        <w:spacing w:before="360" w:after="200" w:line="360" w:lineRule="auto"/>
        <w:rPr>
          <w:rFonts w:ascii="Arial" w:hAnsi="Arial" w:eastAsia="宋体" w:cs="Arial"/>
          <w:i w:val="0"/>
          <w:iCs w:val="0"/>
          <w:color w:val="auto"/>
          <w:sz w:val="36"/>
          <w:highlight w:val="none"/>
          <w:u w:val="single"/>
        </w:rPr>
        <w:outlineLvl w:val="1"/>
      </w:pPr>
      <w:r>
        <w:rPr>
          <w:rFonts w:hint="eastAsia" w:ascii="Arial" w:hAnsi="Arial" w:eastAsia="宋体" w:cs="Arial"/>
          <w:i w:val="0"/>
          <w:iCs w:val="0"/>
          <w:color w:val="auto"/>
          <w:sz w:val="36"/>
          <w:highlight w:val="none"/>
          <w:u w:val="single"/>
        </w:rPr>
        <w:t xml:space="preserve">十</w:t>
      </w:r>
      <w:r>
        <w:rPr>
          <w:rFonts w:hint="eastAsia" w:ascii="Arial" w:hAnsi="Arial" w:eastAsia="宋体" w:cs="Arial"/>
          <w:i w:val="0"/>
          <w:iCs w:val="0"/>
          <w:color w:val="auto"/>
          <w:sz w:val="36"/>
          <w:highlight w:val="none"/>
          <w:u w:val="single"/>
          <w:lang w:val="en-US" w:eastAsia="zh-CN"/>
        </w:rPr>
        <w:t xml:space="preserve">八</w:t>
      </w:r>
      <w:r>
        <w:rPr>
          <w:rFonts w:hint="eastAsia" w:ascii="Arial" w:hAnsi="Arial" w:eastAsia="宋体" w:cs="Arial"/>
          <w:i w:val="0"/>
          <w:iCs w:val="0"/>
          <w:color w:val="auto"/>
          <w:sz w:val="36"/>
          <w:highlight w:val="none"/>
          <w:u w:val="single"/>
        </w:rPr>
        <w:t xml:space="preserve">、开标一览表</w:t>
      </w:r>
      <w:r/>
    </w:p>
    <w:p>
      <w:pPr>
        <w:jc w:val="left"/>
        <w:spacing w:line="360" w:lineRule="auto"/>
        <w:rPr>
          <w:rFonts w:ascii="Arial" w:hAnsi="Arial" w:eastAsia="宋体" w:cs="Arial"/>
          <w:i w:val="0"/>
          <w:iCs w:val="0"/>
          <w:color w:val="auto"/>
          <w:sz w:val="36"/>
          <w:highlight w:val="none"/>
        </w:rPr>
      </w:pPr>
      <w:r>
        <w:rPr>
          <w:rFonts w:hint="eastAsia" w:ascii="宋体" w:hAnsi="宋体" w:eastAsia="宋体" w:cs="方正仿宋_GBK"/>
          <w:i w:val="0"/>
          <w:iCs w:val="0"/>
          <w:color w:val="auto"/>
          <w:sz w:val="24"/>
          <w:szCs w:val="24"/>
          <w:highlight w:val="none"/>
        </w:rPr>
        <w:t xml:space="preserve">项目编号：      分包号：</w:t>
      </w:r>
      <w:r>
        <w:rPr>
          <w:rFonts w:ascii="宋体" w:hAnsi="宋体" w:eastAsia="宋体" w:cs="Times New Roman"/>
          <w:bCs/>
          <w:i w:val="0"/>
          <w:iCs w:val="0"/>
          <w:color w:val="auto"/>
          <w:sz w:val="24"/>
          <w:szCs w:val="24"/>
          <w:highlight w:val="none"/>
        </w:rPr>
        <w:t xml:space="preserve"> </w:t>
      </w:r>
      <w:r/>
    </w:p>
    <w:p>
      <w:pPr>
        <w:ind w:firstLine="480"/>
        <w:jc w:val="right"/>
        <w:spacing w:line="500" w:lineRule="exact"/>
        <w:rPr>
          <w:rFonts w:ascii="Times New Roman" w:hAnsi="Times New Roman" w:eastAsia="宋体" w:cs="Times New Roman"/>
          <w:i w:val="0"/>
          <w:iCs w:val="0"/>
          <w:color w:val="auto"/>
          <w:sz w:val="24"/>
          <w:szCs w:val="24"/>
          <w:highlight w:val="none"/>
        </w:rPr>
      </w:pPr>
      <w:r>
        <w:rPr>
          <w:rFonts w:ascii="Times New Roman" w:hAnsi="Times New Roman" w:eastAsia="宋体" w:cs="Times New Roman"/>
          <w:i w:val="0"/>
          <w:iCs w:val="0"/>
          <w:color w:val="auto"/>
          <w:sz w:val="24"/>
          <w:szCs w:val="24"/>
          <w:highlight w:val="none"/>
        </w:rPr>
        <w:t xml:space="preserve">货币单位：人民币元</w:t>
      </w:r>
      <w:r/>
    </w:p>
    <w:tbl>
      <w:tblPr>
        <w:tblStyle w:val="69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after="0" w:line="500" w:lineRule="exact"/>
              <w:rPr>
                <w:rFonts w:ascii="Times New Roman" w:hAnsi="Times New Roman" w:eastAsia="宋体" w:cs="Times New Roman"/>
                <w:i w:val="0"/>
                <w:iCs w:val="0"/>
                <w:color w:val="auto"/>
                <w:sz w:val="24"/>
                <w:szCs w:val="24"/>
                <w:highlight w:val="none"/>
              </w:rPr>
            </w:pPr>
            <w:r>
              <w:rPr>
                <w:rFonts w:ascii="Times New Roman" w:hAnsi="Times New Roman" w:eastAsia="宋体" w:cs="Times New Roman"/>
                <w:i w:val="0"/>
                <w:iCs w:val="0"/>
                <w:color w:val="auto"/>
                <w:sz w:val="24"/>
                <w:szCs w:val="24"/>
                <w:highlight w:val="none"/>
              </w:rPr>
              <w:t xml:space="preserve">项目名称</w:t>
            </w:r>
            <w:r/>
          </w:p>
        </w:tc>
        <w:tc>
          <w:tcPr>
            <w:tcW w:w="2841" w:type="dxa"/>
            <w:textDirection w:val="lrTb"/>
            <w:noWrap w:val="false"/>
          </w:tcPr>
          <w:p>
            <w:pPr>
              <w:jc w:val="center"/>
              <w:spacing w:after="0" w:line="500" w:lineRule="exact"/>
              <w:rPr>
                <w:rFonts w:ascii="Times New Roman" w:hAnsi="Times New Roman" w:eastAsia="宋体" w:cs="Times New Roman"/>
                <w:i w:val="0"/>
                <w:iCs w:val="0"/>
                <w:color w:val="auto"/>
                <w:sz w:val="24"/>
                <w:szCs w:val="24"/>
                <w:highlight w:val="none"/>
              </w:rPr>
            </w:pPr>
            <w:r>
              <w:rPr>
                <w:rFonts w:ascii="Times New Roman" w:hAnsi="Times New Roman" w:eastAsia="宋体" w:cs="Times New Roman"/>
                <w:i w:val="0"/>
                <w:iCs w:val="0"/>
                <w:color w:val="auto"/>
                <w:sz w:val="24"/>
                <w:szCs w:val="24"/>
                <w:highlight w:val="none"/>
              </w:rPr>
              <w:t xml:space="preserve">项目内容</w:t>
            </w:r>
            <w:r/>
          </w:p>
        </w:tc>
        <w:tc>
          <w:tcPr>
            <w:tcW w:w="2841" w:type="dxa"/>
            <w:textDirection w:val="lrTb"/>
            <w:noWrap w:val="false"/>
          </w:tcPr>
          <w:p>
            <w:pPr>
              <w:jc w:val="center"/>
              <w:spacing w:after="0" w:line="500" w:lineRule="exact"/>
              <w:rPr>
                <w:rFonts w:ascii="Times New Roman" w:hAnsi="Times New Roman" w:eastAsia="宋体" w:cs="Times New Roman"/>
                <w:i w:val="0"/>
                <w:iCs w:val="0"/>
                <w:color w:val="auto"/>
                <w:sz w:val="24"/>
                <w:szCs w:val="24"/>
                <w:highlight w:val="none"/>
              </w:rPr>
            </w:pPr>
            <w:r>
              <w:rPr>
                <w:rFonts w:ascii="Times New Roman" w:hAnsi="Times New Roman" w:eastAsia="宋体" w:cs="Times New Roman"/>
                <w:i w:val="0"/>
                <w:iCs w:val="0"/>
                <w:color w:val="auto"/>
                <w:sz w:val="24"/>
                <w:szCs w:val="24"/>
                <w:highlight w:val="none"/>
              </w:rPr>
              <w:t xml:space="preserve">总价</w:t>
            </w:r>
            <w:r>
              <w:rPr>
                <w:rFonts w:hint="eastAsia" w:ascii="Times New Roman" w:hAnsi="Times New Roman" w:eastAsia="宋体" w:cs="Times New Roman"/>
                <w:i w:val="0"/>
                <w:iCs w:val="0"/>
                <w:color w:val="auto"/>
                <w:sz w:val="24"/>
                <w:szCs w:val="24"/>
                <w:highlight w:val="none"/>
              </w:rPr>
              <w:t xml:space="preserve">（小写）</w:t>
            </w:r>
            <w:r/>
          </w:p>
        </w:tc>
      </w:tr>
      <w:tr>
        <w:trPr/>
        <w:tc>
          <w:tcPr>
            <w:tcW w:w="2840" w:type="dxa"/>
            <w:textDirection w:val="lrTb"/>
            <w:noWrap w:val="false"/>
          </w:tcPr>
          <w:p>
            <w:pPr>
              <w:jc w:val="center"/>
              <w:spacing w:after="0" w:line="500" w:lineRule="exact"/>
              <w:rPr>
                <w:rFonts w:ascii="Times New Roman" w:hAnsi="Times New Roman" w:eastAsia="宋体" w:cs="Times New Roman"/>
                <w:i w:val="0"/>
                <w:iCs w:val="0"/>
                <w:color w:val="auto"/>
                <w:sz w:val="24"/>
                <w:szCs w:val="24"/>
                <w:highlight w:val="none"/>
              </w:rPr>
            </w:pPr>
            <w:r>
              <w:rPr>
                <w:rFonts w:ascii="Times New Roman" w:hAnsi="Times New Roman" w:eastAsia="宋体" w:cs="Times New Roman"/>
                <w:i w:val="0"/>
                <w:iCs w:val="0"/>
                <w:color w:val="auto"/>
                <w:sz w:val="24"/>
                <w:szCs w:val="24"/>
                <w:highlight w:val="none"/>
              </w:rPr>
            </w:r>
            <w:r/>
          </w:p>
        </w:tc>
        <w:tc>
          <w:tcPr>
            <w:tcW w:w="2841" w:type="dxa"/>
            <w:textDirection w:val="lrTb"/>
            <w:noWrap w:val="false"/>
          </w:tcPr>
          <w:p>
            <w:pPr>
              <w:jc w:val="center"/>
              <w:spacing w:after="0" w:line="500" w:lineRule="exact"/>
              <w:rPr>
                <w:rFonts w:ascii="Times New Roman" w:hAnsi="Times New Roman" w:eastAsia="宋体" w:cs="Times New Roman"/>
                <w:i w:val="0"/>
                <w:iCs w:val="0"/>
                <w:color w:val="auto"/>
                <w:sz w:val="24"/>
                <w:szCs w:val="24"/>
                <w:highlight w:val="none"/>
              </w:rPr>
            </w:pPr>
            <w:r>
              <w:rPr>
                <w:rFonts w:ascii="Times New Roman" w:hAnsi="Times New Roman" w:eastAsia="宋体" w:cs="Times New Roman"/>
                <w:i w:val="0"/>
                <w:iCs w:val="0"/>
                <w:color w:val="auto"/>
                <w:sz w:val="24"/>
                <w:szCs w:val="24"/>
                <w:highlight w:val="none"/>
              </w:rPr>
              <w:t xml:space="preserve">详见投标文件</w:t>
            </w:r>
            <w:r/>
          </w:p>
        </w:tc>
        <w:tc>
          <w:tcPr>
            <w:tcW w:w="2841" w:type="dxa"/>
            <w:textDirection w:val="lrTb"/>
            <w:noWrap w:val="false"/>
          </w:tcPr>
          <w:p>
            <w:pPr>
              <w:jc w:val="center"/>
              <w:spacing w:after="0" w:line="500" w:lineRule="exact"/>
              <w:rPr>
                <w:rFonts w:ascii="Times New Roman" w:hAnsi="Times New Roman" w:eastAsia="宋体" w:cs="Times New Roman"/>
                <w:i w:val="0"/>
                <w:iCs w:val="0"/>
                <w:color w:val="auto"/>
                <w:sz w:val="24"/>
                <w:szCs w:val="24"/>
                <w:highlight w:val="none"/>
              </w:rPr>
            </w:pPr>
            <w:r>
              <w:rPr>
                <w:rFonts w:hint="eastAsia" w:ascii="Times New Roman" w:hAnsi="Times New Roman" w:eastAsia="宋体" w:cs="Times New Roman"/>
                <w:i w:val="0"/>
                <w:iCs w:val="0"/>
                <w:color w:val="auto"/>
                <w:sz w:val="24"/>
                <w:szCs w:val="24"/>
                <w:highlight w:val="none"/>
              </w:rPr>
              <w:t xml:space="preserve">元</w:t>
            </w:r>
            <w:r/>
          </w:p>
        </w:tc>
      </w:tr>
      <w:tr>
        <w:trPr/>
        <w:tc>
          <w:tcPr>
            <w:tcW w:w="2840" w:type="dxa"/>
            <w:textDirection w:val="lrTb"/>
            <w:noWrap w:val="false"/>
          </w:tcPr>
          <w:p>
            <w:pPr>
              <w:jc w:val="center"/>
              <w:spacing w:after="0" w:line="500" w:lineRule="exact"/>
              <w:rPr>
                <w:rFonts w:ascii="Times New Roman" w:hAnsi="Times New Roman" w:eastAsia="宋体" w:cs="Times New Roman"/>
                <w:i w:val="0"/>
                <w:iCs w:val="0"/>
                <w:color w:val="auto"/>
                <w:sz w:val="24"/>
                <w:szCs w:val="24"/>
                <w:highlight w:val="none"/>
              </w:rPr>
            </w:pPr>
            <w:r>
              <w:rPr>
                <w:rFonts w:ascii="Times New Roman" w:hAnsi="Times New Roman" w:eastAsia="宋体" w:cs="Times New Roman"/>
                <w:i w:val="0"/>
                <w:iCs w:val="0"/>
                <w:color w:val="auto"/>
                <w:sz w:val="24"/>
                <w:szCs w:val="24"/>
                <w:highlight w:val="none"/>
              </w:rPr>
              <w:t xml:space="preserve">总价（大写）</w:t>
            </w:r>
            <w:r/>
          </w:p>
        </w:tc>
        <w:tc>
          <w:tcPr>
            <w:gridSpan w:val="2"/>
            <w:tcW w:w="5682" w:type="dxa"/>
            <w:textDirection w:val="lrTb"/>
            <w:noWrap w:val="false"/>
          </w:tcPr>
          <w:p>
            <w:pPr>
              <w:jc w:val="center"/>
              <w:spacing w:after="0" w:line="500" w:lineRule="exact"/>
              <w:rPr>
                <w:rFonts w:ascii="Times New Roman" w:hAnsi="Times New Roman" w:eastAsia="宋体" w:cs="Times New Roman"/>
                <w:i w:val="0"/>
                <w:iCs w:val="0"/>
                <w:color w:val="auto"/>
                <w:sz w:val="24"/>
                <w:szCs w:val="24"/>
                <w:highlight w:val="none"/>
              </w:rPr>
            </w:pPr>
            <w:r>
              <w:rPr>
                <w:rFonts w:ascii="Times New Roman" w:hAnsi="Times New Roman" w:eastAsia="宋体" w:cs="Times New Roman"/>
                <w:i w:val="0"/>
                <w:iCs w:val="0"/>
                <w:color w:val="auto"/>
                <w:sz w:val="24"/>
                <w:szCs w:val="24"/>
                <w:highlight w:val="none"/>
              </w:rPr>
            </w:r>
            <w:r/>
          </w:p>
        </w:tc>
      </w:tr>
    </w:tbl>
    <w:p>
      <w:pPr>
        <w:spacing w:line="500" w:lineRule="exact"/>
        <w:rPr>
          <w:rFonts w:ascii="Times New Roman" w:hAnsi="Times New Roman" w:eastAsia="宋体" w:cs="Times New Roman"/>
          <w:i w:val="0"/>
          <w:iCs w:val="0"/>
          <w:color w:val="auto"/>
          <w:sz w:val="24"/>
          <w:szCs w:val="24"/>
          <w:highlight w:val="none"/>
        </w:rPr>
      </w:pPr>
      <w:r>
        <w:rPr>
          <w:rFonts w:ascii="Times New Roman" w:hAnsi="Times New Roman" w:eastAsia="宋体" w:cs="Times New Roman"/>
          <w:i w:val="0"/>
          <w:iCs w:val="0"/>
          <w:color w:val="auto"/>
          <w:sz w:val="24"/>
          <w:szCs w:val="24"/>
          <w:highlight w:val="none"/>
        </w:rPr>
        <w:t xml:space="preserve">投标人公章：</w:t>
      </w:r>
      <w:r>
        <w:rPr>
          <w:rFonts w:hint="eastAsia" w:ascii="Times New Roman" w:hAnsi="Times New Roman" w:eastAsia="宋体" w:cs="Times New Roman"/>
          <w:i w:val="0"/>
          <w:iCs w:val="0"/>
          <w:color w:val="auto"/>
          <w:sz w:val="24"/>
          <w:szCs w:val="24"/>
          <w:highlight w:val="none"/>
        </w:rPr>
        <w:t xml:space="preserve">             （电子签章）</w:t>
      </w:r>
      <w:r/>
    </w:p>
    <w:p>
      <w:pPr>
        <w:jc w:val="center"/>
        <w:rPr>
          <w:rFonts w:hint="eastAsia" w:ascii="黑体" w:hAnsi="黑体" w:eastAsia="黑体" w:cs="仿宋"/>
          <w:bCs/>
          <w:i w:val="0"/>
          <w:iCs w:val="0"/>
          <w:color w:val="auto"/>
          <w:sz w:val="40"/>
          <w:szCs w:val="32"/>
          <w:highlight w:val="none"/>
        </w:rPr>
      </w:pPr>
      <w:r>
        <w:rPr>
          <w:rFonts w:hint="eastAsia" w:ascii="黑体" w:hAnsi="黑体" w:eastAsia="黑体" w:cs="仿宋"/>
          <w:bCs/>
          <w:i w:val="0"/>
          <w:iCs w:val="0"/>
          <w:color w:val="auto"/>
          <w:sz w:val="40"/>
          <w:szCs w:val="32"/>
          <w:highlight w:val="none"/>
        </w:rPr>
      </w:r>
      <w:r/>
    </w:p>
    <w:p>
      <w:pPr>
        <w:rPr>
          <w:rFonts w:hint="eastAsia" w:ascii="Arial" w:hAnsi="Arial" w:eastAsia="宋体" w:cs="Arial"/>
          <w:i w:val="0"/>
          <w:iCs w:val="0"/>
          <w:color w:val="auto"/>
          <w:sz w:val="36"/>
          <w:highlight w:val="none"/>
          <w:u w:val="single"/>
          <w:lang w:val="en-US" w:eastAsia="zh-CN"/>
        </w:rPr>
      </w:pPr>
      <w:r>
        <w:rPr>
          <w:rFonts w:hint="eastAsia" w:ascii="Arial" w:hAnsi="Arial" w:eastAsia="宋体" w:cs="Arial"/>
          <w:i w:val="0"/>
          <w:iCs w:val="0"/>
          <w:color w:val="auto"/>
          <w:sz w:val="36"/>
          <w:highlight w:val="none"/>
          <w:u w:val="single"/>
          <w:lang w:val="en-US" w:eastAsia="zh-CN"/>
        </w:rPr>
        <w:br w:type="page" w:clear="all"/>
      </w:r>
      <w:r/>
    </w:p>
    <w:p>
      <w:pPr>
        <w:jc w:val="left"/>
        <w:keepLines/>
        <w:keepNext/>
        <w:spacing w:before="360" w:after="200" w:line="360" w:lineRule="auto"/>
        <w:rPr>
          <w:rFonts w:hint="eastAsia" w:ascii="Arial" w:hAnsi="Arial" w:eastAsia="宋体" w:cs="Arial"/>
          <w:i w:val="0"/>
          <w:iCs w:val="0"/>
          <w:color w:val="auto"/>
          <w:sz w:val="36"/>
          <w:highlight w:val="none"/>
          <w:u w:val="single"/>
        </w:rPr>
        <w:outlineLvl w:val="1"/>
      </w:pPr>
      <w:r>
        <w:rPr>
          <w:rFonts w:hint="eastAsia" w:ascii="Arial" w:hAnsi="Arial" w:eastAsia="宋体" w:cs="Arial"/>
          <w:i w:val="0"/>
          <w:iCs w:val="0"/>
          <w:color w:val="auto"/>
          <w:sz w:val="36"/>
          <w:highlight w:val="none"/>
          <w:u w:val="single"/>
          <w:lang w:val="en-US" w:eastAsia="zh-CN"/>
        </w:rPr>
        <w:t xml:space="preserve">十九</w:t>
      </w:r>
      <w:r>
        <w:rPr>
          <w:rFonts w:hint="eastAsia" w:ascii="Arial" w:hAnsi="Arial" w:eastAsia="宋体" w:cs="Arial"/>
          <w:i w:val="0"/>
          <w:iCs w:val="0"/>
          <w:color w:val="auto"/>
          <w:sz w:val="36"/>
          <w:highlight w:val="none"/>
          <w:u w:val="single"/>
        </w:rPr>
        <w:t xml:space="preserve">、人员配置承诺函</w:t>
      </w:r>
      <w:r/>
    </w:p>
    <w:p>
      <w:pPr>
        <w:ind w:firstLine="720"/>
        <w:jc w:val="center"/>
        <w:spacing w:line="360" w:lineRule="auto"/>
        <w:rPr>
          <w:rFonts w:ascii="黑体" w:hAnsi="黑体" w:eastAsia="黑体" w:cs="宋体"/>
          <w:bCs/>
          <w:i w:val="0"/>
          <w:iCs w:val="0"/>
          <w:color w:val="auto"/>
          <w:sz w:val="36"/>
          <w:szCs w:val="28"/>
          <w:highlight w:val="none"/>
        </w:rPr>
      </w:pPr>
      <w:r>
        <w:rPr>
          <w:rFonts w:ascii="黑体" w:hAnsi="黑体" w:eastAsia="黑体" w:cs="宋体"/>
          <w:bCs/>
          <w:i w:val="0"/>
          <w:iCs w:val="0"/>
          <w:color w:val="auto"/>
          <w:sz w:val="36"/>
          <w:szCs w:val="28"/>
          <w:highlight w:val="none"/>
        </w:rPr>
      </w:r>
      <w:r/>
    </w:p>
    <w:p>
      <w:pPr>
        <w:jc w:val="center"/>
        <w:spacing w:line="360" w:lineRule="auto"/>
        <w:rPr>
          <w:rFonts w:ascii="黑体" w:hAnsi="黑体" w:eastAsia="黑体" w:cs="宋体"/>
          <w:bCs/>
          <w:i w:val="0"/>
          <w:iCs w:val="0"/>
          <w:color w:val="auto"/>
          <w:sz w:val="36"/>
          <w:szCs w:val="28"/>
          <w:highlight w:val="none"/>
        </w:rPr>
      </w:pPr>
      <w:r>
        <w:rPr>
          <w:rFonts w:hint="eastAsia" w:ascii="黑体" w:hAnsi="黑体" w:eastAsia="黑体" w:cs="宋体"/>
          <w:bCs/>
          <w:i w:val="0"/>
          <w:iCs w:val="0"/>
          <w:color w:val="auto"/>
          <w:sz w:val="36"/>
          <w:szCs w:val="28"/>
          <w:highlight w:val="none"/>
        </w:rPr>
        <w:t xml:space="preserve">人员配置承诺函</w:t>
      </w:r>
      <w:r/>
    </w:p>
    <w:p>
      <w:pPr>
        <w:spacing w:line="360" w:lineRule="auto"/>
        <w:rPr>
          <w:rFonts w:ascii="宋体" w:hAnsi="宋体" w:eastAsia="Arial"/>
          <w:i w:val="0"/>
          <w:iCs w:val="0"/>
          <w:color w:val="auto"/>
          <w:sz w:val="24"/>
          <w:highlight w:val="none"/>
        </w:rPr>
      </w:pPr>
      <w:r>
        <w:rPr>
          <w:rFonts w:ascii="宋体" w:hAnsi="宋体" w:eastAsia="Arial"/>
          <w:i w:val="0"/>
          <w:iCs w:val="0"/>
          <w:color w:val="auto"/>
          <w:sz w:val="24"/>
          <w:highlight w:val="none"/>
        </w:rPr>
      </w:r>
      <w:r/>
    </w:p>
    <w:p>
      <w:pPr>
        <w:spacing w:line="360" w:lineRule="auto"/>
        <w:rPr>
          <w:rFonts w:ascii="宋体" w:hAnsi="宋体" w:eastAsia="Arial"/>
          <w:b/>
          <w:i w:val="0"/>
          <w:iCs w:val="0"/>
          <w:color w:val="auto"/>
          <w:sz w:val="24"/>
          <w:szCs w:val="20"/>
          <w:highlight w:val="none"/>
        </w:rPr>
      </w:pPr>
      <w:r>
        <w:rPr>
          <w:rFonts w:ascii="宋体" w:hAnsi="宋体" w:eastAsia="Arial"/>
          <w:b/>
          <w:i w:val="0"/>
          <w:iCs w:val="0"/>
          <w:color w:val="auto"/>
          <w:sz w:val="24"/>
          <w:highlight w:val="none"/>
        </w:rPr>
        <w:t xml:space="preserve">致：</w:t>
      </w:r>
      <w:r>
        <w:rPr>
          <w:rFonts w:hint="eastAsia" w:ascii="Calibri" w:hAnsi="Calibri" w:eastAsia="Arial"/>
          <w:b/>
          <w:i w:val="0"/>
          <w:iCs w:val="0"/>
          <w:color w:val="auto"/>
          <w:sz w:val="24"/>
          <w:highlight w:val="none"/>
        </w:rPr>
        <w:t xml:space="preserve"> </w:t>
      </w:r>
      <w:r/>
    </w:p>
    <w:p>
      <w:pPr>
        <w:ind w:firstLine="482"/>
        <w:spacing w:line="360" w:lineRule="auto"/>
        <w:rPr>
          <w:rFonts w:ascii="Calibri" w:hAnsi="宋体" w:eastAsia="Arial"/>
          <w:i w:val="0"/>
          <w:iCs w:val="0"/>
          <w:color w:val="auto"/>
          <w:sz w:val="24"/>
          <w:highlight w:val="none"/>
        </w:rPr>
      </w:pPr>
      <w:r>
        <w:rPr>
          <w:rFonts w:hint="eastAsia" w:ascii="Calibri" w:hAnsi="宋体" w:eastAsia="Arial"/>
          <w:b/>
          <w:bCs/>
          <w:i w:val="0"/>
          <w:iCs w:val="0"/>
          <w:color w:val="auto"/>
          <w:sz w:val="24"/>
          <w:highlight w:val="none"/>
        </w:rPr>
        <w:t xml:space="preserve">我公司郑重承诺</w:t>
      </w:r>
      <w:r>
        <w:rPr>
          <w:rFonts w:hint="eastAsia" w:ascii="Calibri" w:hAnsi="宋体" w:eastAsia="Arial"/>
          <w:i w:val="0"/>
          <w:iCs w:val="0"/>
          <w:color w:val="auto"/>
          <w:sz w:val="24"/>
          <w:highlight w:val="none"/>
        </w:rPr>
        <w:t xml:space="preserve">：</w:t>
      </w:r>
      <w:r>
        <w:rPr>
          <w:rFonts w:ascii="Times New Roman" w:hAnsi="Times New Roman" w:cs="Times New Roman"/>
          <w:color w:val="auto"/>
          <w:sz w:val="24"/>
          <w:szCs w:val="24"/>
          <w:highlight w:val="none"/>
        </w:rPr>
        <w:t xml:space="preserve">如我公司中标，本项目拟配备</w:t>
      </w:r>
      <w:r>
        <w:rPr>
          <w:rFonts w:ascii="Times New Roman" w:hAnsi="Times New Roman" w:cs="Times New Roman"/>
          <w:color w:val="auto"/>
          <w:sz w:val="24"/>
          <w:szCs w:val="24"/>
          <w:highlight w:val="none"/>
          <w:lang w:eastAsia="zh-CN"/>
        </w:rPr>
        <w:t xml:space="preserve">以下人员</w:t>
      </w:r>
      <w:r>
        <w:rPr>
          <w:rFonts w:hint="eastAsia" w:ascii="Calibri" w:hAnsi="宋体" w:eastAsia="Arial"/>
          <w:i w:val="0"/>
          <w:iCs w:val="0"/>
          <w:color w:val="auto"/>
          <w:sz w:val="24"/>
          <w:highlight w:val="none"/>
        </w:rPr>
        <w:t xml:space="preserve">：</w:t>
      </w:r>
      <w:r/>
    </w:p>
    <w:tbl>
      <w:tblPr>
        <w:tblStyle w:val="669"/>
        <w:tblW w:w="9157"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7"/>
        <w:gridCol w:w="3978"/>
        <w:gridCol w:w="2455"/>
        <w:gridCol w:w="1707"/>
      </w:tblGrid>
      <w:tr>
        <w:trPr>
          <w:trHeight w:val="574"/>
        </w:trPr>
        <w:tc>
          <w:tcPr>
            <w:tcW w:w="1017" w:type="dxa"/>
            <w:vAlign w:val="center"/>
            <w:textDirection w:val="lrTb"/>
            <w:noWrap w:val="false"/>
          </w:tcPr>
          <w:p>
            <w:pPr>
              <w:jc w:val="center"/>
              <w:spacing w:line="360" w:lineRule="auto"/>
              <w:rPr>
                <w:rFonts w:ascii="宋体" w:hAnsi="宋体" w:eastAsia="Arial"/>
                <w:b/>
                <w:i w:val="0"/>
                <w:iCs w:val="0"/>
                <w:color w:val="auto"/>
                <w:sz w:val="24"/>
                <w:highlight w:val="none"/>
              </w:rPr>
            </w:pPr>
            <w:r>
              <w:rPr>
                <w:rFonts w:hint="eastAsia" w:ascii="宋体" w:hAnsi="宋体" w:eastAsia="Arial"/>
                <w:b/>
                <w:i w:val="0"/>
                <w:iCs w:val="0"/>
                <w:color w:val="auto"/>
                <w:sz w:val="24"/>
                <w:highlight w:val="none"/>
              </w:rPr>
              <w:t xml:space="preserve">序号</w:t>
            </w:r>
            <w:r/>
          </w:p>
        </w:tc>
        <w:tc>
          <w:tcPr>
            <w:tcW w:w="3978" w:type="dxa"/>
            <w:vAlign w:val="center"/>
            <w:textDirection w:val="lrTb"/>
            <w:noWrap w:val="false"/>
          </w:tcPr>
          <w:p>
            <w:pPr>
              <w:jc w:val="center"/>
              <w:spacing w:line="360" w:lineRule="auto"/>
              <w:rPr>
                <w:rFonts w:ascii="宋体" w:hAnsi="宋体" w:eastAsia="Arial"/>
                <w:b/>
                <w:i w:val="0"/>
                <w:iCs w:val="0"/>
                <w:color w:val="auto"/>
                <w:sz w:val="24"/>
                <w:highlight w:val="none"/>
              </w:rPr>
            </w:pPr>
            <w:r>
              <w:rPr>
                <w:rFonts w:hint="eastAsia" w:ascii="宋体" w:hAnsi="宋体" w:eastAsia="Arial"/>
                <w:b/>
                <w:i w:val="0"/>
                <w:iCs w:val="0"/>
                <w:color w:val="auto"/>
                <w:sz w:val="24"/>
                <w:highlight w:val="none"/>
              </w:rPr>
              <w:t xml:space="preserve">名  称</w:t>
            </w:r>
            <w:r/>
          </w:p>
        </w:tc>
        <w:tc>
          <w:tcPr>
            <w:tcW w:w="2455" w:type="dxa"/>
            <w:vAlign w:val="center"/>
            <w:textDirection w:val="lrTb"/>
            <w:noWrap w:val="false"/>
          </w:tcPr>
          <w:p>
            <w:pPr>
              <w:jc w:val="center"/>
              <w:spacing w:line="360" w:lineRule="auto"/>
              <w:rPr>
                <w:rFonts w:ascii="宋体" w:hAnsi="宋体" w:eastAsia="Arial"/>
                <w:b/>
                <w:i w:val="0"/>
                <w:iCs w:val="0"/>
                <w:color w:val="auto"/>
                <w:sz w:val="24"/>
                <w:highlight w:val="none"/>
              </w:rPr>
            </w:pPr>
            <w:r>
              <w:rPr>
                <w:rFonts w:hint="eastAsia" w:ascii="宋体" w:hAnsi="宋体" w:eastAsia="Arial"/>
                <w:b/>
                <w:i w:val="0"/>
                <w:iCs w:val="0"/>
                <w:color w:val="auto"/>
                <w:sz w:val="24"/>
                <w:highlight w:val="none"/>
              </w:rPr>
              <w:t xml:space="preserve">人数</w:t>
            </w:r>
            <w:r/>
          </w:p>
        </w:tc>
        <w:tc>
          <w:tcPr>
            <w:tcW w:w="1707" w:type="dxa"/>
            <w:vAlign w:val="center"/>
            <w:textDirection w:val="lrTb"/>
            <w:noWrap w:val="false"/>
          </w:tcPr>
          <w:p>
            <w:pPr>
              <w:jc w:val="center"/>
              <w:spacing w:line="360" w:lineRule="auto"/>
              <w:rPr>
                <w:rFonts w:ascii="宋体" w:hAnsi="宋体" w:eastAsia="Arial"/>
                <w:b/>
                <w:i w:val="0"/>
                <w:iCs w:val="0"/>
                <w:color w:val="auto"/>
                <w:sz w:val="24"/>
                <w:highlight w:val="none"/>
              </w:rPr>
            </w:pPr>
            <w:r>
              <w:rPr>
                <w:rFonts w:hint="eastAsia" w:ascii="宋体" w:hAnsi="宋体" w:eastAsia="Arial"/>
                <w:b/>
                <w:i w:val="0"/>
                <w:iCs w:val="0"/>
                <w:color w:val="auto"/>
                <w:sz w:val="24"/>
                <w:highlight w:val="none"/>
              </w:rPr>
              <w:t xml:space="preserve">备注</w:t>
            </w:r>
            <w:r/>
          </w:p>
        </w:tc>
      </w:tr>
      <w:tr>
        <w:trPr>
          <w:trHeight w:val="574"/>
        </w:trPr>
        <w:tc>
          <w:tcPr>
            <w:tcW w:w="1017" w:type="dxa"/>
            <w:vAlign w:val="center"/>
            <w:textDirection w:val="lrTb"/>
            <w:noWrap w:val="false"/>
          </w:tcPr>
          <w:p>
            <w:pPr>
              <w:jc w:val="center"/>
              <w:spacing w:line="360" w:lineRule="auto"/>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1</w:t>
            </w:r>
            <w:r/>
          </w:p>
        </w:tc>
        <w:tc>
          <w:tcPr>
            <w:shd w:val="clear" w:color="auto" w:fill="auto"/>
            <w:tcW w:w="3978" w:type="dxa"/>
            <w:vAlign w:val="top"/>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W w:w="2455" w:type="dxa"/>
            <w:vAlign w:val="top"/>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r>
            <w:r/>
          </w:p>
        </w:tc>
        <w:tc>
          <w:tcPr>
            <w:tcW w:w="1707" w:type="dxa"/>
            <w:vAlign w:val="center"/>
            <w:textDirection w:val="lrTb"/>
            <w:noWrap w:val="false"/>
          </w:tcPr>
          <w:p>
            <w:pPr>
              <w:jc w:val="center"/>
              <w:spacing w:line="360" w:lineRule="auto"/>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r>
            <w:r/>
          </w:p>
        </w:tc>
      </w:tr>
      <w:tr>
        <w:trPr>
          <w:trHeight w:val="574"/>
        </w:trPr>
        <w:tc>
          <w:tcPr>
            <w:tcW w:w="1017" w:type="dxa"/>
            <w:vAlign w:val="center"/>
            <w:textDirection w:val="lrTb"/>
            <w:noWrap w:val="false"/>
          </w:tcPr>
          <w:p>
            <w:pPr>
              <w:jc w:val="center"/>
              <w:spacing w:line="360" w:lineRule="auto"/>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2</w:t>
            </w:r>
            <w:r/>
          </w:p>
        </w:tc>
        <w:tc>
          <w:tcPr>
            <w:shd w:val="clear" w:color="auto" w:fill="auto"/>
            <w:tcW w:w="3978" w:type="dxa"/>
            <w:vAlign w:val="top"/>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W w:w="2455" w:type="dxa"/>
            <w:vAlign w:val="top"/>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r>
            <w:r/>
          </w:p>
        </w:tc>
        <w:tc>
          <w:tcPr>
            <w:tcW w:w="1707" w:type="dxa"/>
            <w:vAlign w:val="center"/>
            <w:textDirection w:val="lrTb"/>
            <w:noWrap w:val="false"/>
          </w:tcPr>
          <w:p>
            <w:pPr>
              <w:jc w:val="center"/>
              <w:spacing w:line="360" w:lineRule="auto"/>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r>
            <w:r/>
          </w:p>
        </w:tc>
      </w:tr>
      <w:tr>
        <w:trPr>
          <w:trHeight w:val="574"/>
        </w:trPr>
        <w:tc>
          <w:tcPr>
            <w:tcW w:w="1017" w:type="dxa"/>
            <w:vAlign w:val="center"/>
            <w:textDirection w:val="lrTb"/>
            <w:noWrap w:val="false"/>
          </w:tcPr>
          <w:p>
            <w:pPr>
              <w:jc w:val="center"/>
              <w:spacing w:line="360" w:lineRule="auto"/>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3</w:t>
            </w:r>
            <w:r/>
          </w:p>
        </w:tc>
        <w:tc>
          <w:tcPr>
            <w:shd w:val="clear" w:color="auto" w:fill="auto"/>
            <w:tcW w:w="3978" w:type="dxa"/>
            <w:vAlign w:val="top"/>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W w:w="2455" w:type="dxa"/>
            <w:vAlign w:val="top"/>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r>
            <w:r/>
          </w:p>
        </w:tc>
        <w:tc>
          <w:tcPr>
            <w:tcW w:w="1707" w:type="dxa"/>
            <w:vAlign w:val="center"/>
            <w:textDirection w:val="lrTb"/>
            <w:noWrap w:val="false"/>
          </w:tcPr>
          <w:p>
            <w:pPr>
              <w:jc w:val="center"/>
              <w:spacing w:line="360" w:lineRule="auto"/>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r>
            <w:r/>
          </w:p>
        </w:tc>
      </w:tr>
      <w:tr>
        <w:trPr>
          <w:trHeight w:val="574"/>
        </w:trPr>
        <w:tc>
          <w:tcPr>
            <w:tcW w:w="1017" w:type="dxa"/>
            <w:vAlign w:val="center"/>
            <w:textDirection w:val="lrTb"/>
            <w:noWrap w:val="false"/>
          </w:tcPr>
          <w:p>
            <w:pPr>
              <w:jc w:val="center"/>
              <w:spacing w:line="360" w:lineRule="auto"/>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4</w:t>
            </w:r>
            <w:r/>
          </w:p>
        </w:tc>
        <w:tc>
          <w:tcPr>
            <w:shd w:val="clear" w:color="auto" w:fill="auto"/>
            <w:tcW w:w="3978" w:type="dxa"/>
            <w:vAlign w:val="top"/>
            <w:textDirection w:val="lrTb"/>
            <w:noWrap w:val="false"/>
          </w:tcPr>
          <w:p>
            <w:pPr>
              <w:ind w:firstLine="0"/>
              <w:jc w:val="center"/>
              <w:keepLines w:val="0"/>
              <w:keepNext w:val="0"/>
              <w:pageBreakBefore w:val="0"/>
              <w:spacing w:line="400" w:lineRule="exact"/>
              <w:widowControl w:val="off"/>
              <w:rPr>
                <w:rFonts w:hint="default" w:ascii="宋体" w:hAnsi="宋体" w:eastAsia="宋体" w:cs="宋体"/>
                <w:i w:val="0"/>
                <w:iCs w:val="0"/>
                <w:color w:val="auto"/>
                <w:sz w:val="21"/>
                <w:szCs w:val="21"/>
                <w:highlight w:val="none"/>
                <w:u w:val="none"/>
                <w:lang w:val="en-US" w:eastAsia="zh-CN" w:bidi="ar-SA"/>
              </w:rPr>
            </w:pPr>
            <w:r>
              <w:rPr>
                <w:rFonts w:hint="eastAsia" w:ascii="宋体" w:hAnsi="宋体" w:cs="宋体"/>
                <w:i w:val="0"/>
                <w:iCs w:val="0"/>
                <w:color w:val="auto"/>
                <w:sz w:val="21"/>
                <w:szCs w:val="21"/>
                <w:highlight w:val="none"/>
                <w:u w:val="none"/>
                <w:lang w:val="en-US" w:eastAsia="zh-CN" w:bidi="ar-SA"/>
              </w:rPr>
              <w:t xml:space="preserve">......</w:t>
            </w:r>
            <w:r/>
          </w:p>
        </w:tc>
        <w:tc>
          <w:tcPr>
            <w:shd w:val="clear" w:color="auto" w:fill="auto"/>
            <w:tcW w:w="2455" w:type="dxa"/>
            <w:vAlign w:val="top"/>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r>
            <w:r/>
          </w:p>
        </w:tc>
        <w:tc>
          <w:tcPr>
            <w:tcW w:w="1707" w:type="dxa"/>
            <w:vAlign w:val="center"/>
            <w:textDirection w:val="lrTb"/>
            <w:noWrap w:val="false"/>
          </w:tcPr>
          <w:p>
            <w:pPr>
              <w:jc w:val="center"/>
              <w:spacing w:line="360" w:lineRule="auto"/>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r>
            <w:r/>
          </w:p>
        </w:tc>
      </w:tr>
      <w:tr>
        <w:trPr>
          <w:trHeight w:val="627"/>
        </w:trPr>
        <w:tc>
          <w:tcPr>
            <w:gridSpan w:val="2"/>
            <w:tcW w:w="4995" w:type="dxa"/>
            <w:vAlign w:val="center"/>
            <w:textDirection w:val="lrTb"/>
            <w:noWrap w:val="false"/>
          </w:tcPr>
          <w:p>
            <w:pPr>
              <w:ind w:firstLine="1200"/>
              <w:jc w:val="center"/>
              <w:keepLines w:val="0"/>
              <w:keepNext w:val="0"/>
              <w:pageBreakBefore w:val="0"/>
              <w:spacing w:line="500" w:lineRule="exact"/>
              <w:widowControl w:val="off"/>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合计</w:t>
            </w:r>
            <w:r/>
          </w:p>
        </w:tc>
        <w:tc>
          <w:tcPr>
            <w:tcW w:w="2455"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auto"/>
                <w:sz w:val="24"/>
                <w:highlight w:val="none"/>
              </w:rPr>
            </w:pPr>
            <w:r>
              <w:rPr>
                <w:rFonts w:hint="eastAsia" w:ascii="宋体" w:hAnsi="宋体" w:cs="宋体"/>
                <w:i w:val="0"/>
                <w:iCs w:val="0"/>
                <w:color w:val="auto"/>
                <w:sz w:val="24"/>
                <w:highlight w:val="none"/>
                <w:lang w:val="en-US" w:eastAsia="zh-CN"/>
              </w:rPr>
              <w:t xml:space="preserve">  </w:t>
            </w:r>
            <w:r>
              <w:rPr>
                <w:rFonts w:hint="eastAsia" w:ascii="宋体" w:hAnsi="宋体" w:eastAsia="宋体" w:cs="宋体"/>
                <w:i w:val="0"/>
                <w:iCs w:val="0"/>
                <w:color w:val="auto"/>
                <w:sz w:val="24"/>
                <w:highlight w:val="none"/>
              </w:rPr>
              <w:t xml:space="preserve">人</w:t>
            </w:r>
            <w:r/>
          </w:p>
        </w:tc>
        <w:tc>
          <w:tcPr>
            <w:tcW w:w="1707" w:type="dxa"/>
            <w:vAlign w:val="center"/>
            <w:textDirection w:val="lrTb"/>
            <w:noWrap w:val="false"/>
          </w:tcPr>
          <w:p>
            <w:pPr>
              <w:ind w:firstLine="480"/>
              <w:spacing w:line="360" w:lineRule="auto"/>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r>
            <w:r/>
          </w:p>
        </w:tc>
      </w:tr>
    </w:tbl>
    <w:p>
      <w:pPr>
        <w:ind w:firstLine="480"/>
        <w:spacing w:line="360" w:lineRule="auto"/>
        <w:rPr>
          <w:rFonts w:ascii="Times New Roman" w:hAnsi="Times New Roman" w:eastAsia="宋体" w:cs="Times New Roman"/>
          <w:color w:val="auto"/>
          <w:sz w:val="24"/>
          <w:szCs w:val="20"/>
          <w:highlight w:val="none"/>
        </w:rPr>
      </w:pPr>
      <w:r>
        <w:rPr>
          <w:rFonts w:hint="eastAsia" w:ascii="宋体" w:hAnsi="宋体" w:eastAsia="宋体" w:cs="宋体"/>
          <w:color w:val="auto"/>
          <w:sz w:val="24"/>
          <w:szCs w:val="20"/>
          <w:highlight w:val="none"/>
        </w:rPr>
        <w:t xml:space="preserve">如未能履行上述事项，采购人有权按违约处理。</w:t>
      </w:r>
      <w:r/>
    </w:p>
    <w:p>
      <w:pPr>
        <w:ind w:firstLine="482"/>
        <w:spacing w:line="360" w:lineRule="auto"/>
        <w:rPr>
          <w:rFonts w:ascii="宋体" w:hAnsi="宋体" w:eastAsia="Arial"/>
          <w:bCs/>
          <w:i w:val="0"/>
          <w:iCs w:val="0"/>
          <w:color w:val="auto"/>
          <w:sz w:val="24"/>
          <w:highlight w:val="none"/>
        </w:rPr>
      </w:pPr>
      <w:r>
        <w:rPr>
          <w:rFonts w:hint="eastAsia" w:ascii="宋体" w:hAnsi="宋体" w:eastAsia="Arial"/>
          <w:b/>
          <w:i w:val="0"/>
          <w:iCs w:val="0"/>
          <w:color w:val="auto"/>
          <w:sz w:val="24"/>
          <w:highlight w:val="none"/>
        </w:rPr>
        <w:t xml:space="preserve">特此承诺</w:t>
      </w:r>
      <w:r>
        <w:rPr>
          <w:rFonts w:hint="eastAsia" w:ascii="宋体" w:hAnsi="宋体" w:eastAsia="Arial"/>
          <w:bCs/>
          <w:i w:val="0"/>
          <w:iCs w:val="0"/>
          <w:color w:val="auto"/>
          <w:sz w:val="24"/>
          <w:highlight w:val="none"/>
        </w:rPr>
        <w:t xml:space="preserve">。</w:t>
      </w:r>
      <w:r/>
    </w:p>
    <w:p>
      <w:pPr>
        <w:spacing w:line="520" w:lineRule="exact"/>
        <w:rPr>
          <w:rFonts w:ascii="宋体" w:hAnsi="宋体" w:eastAsia="Arial"/>
          <w:i w:val="0"/>
          <w:iCs w:val="0"/>
          <w:color w:val="auto"/>
          <w:sz w:val="24"/>
          <w:highlight w:val="none"/>
        </w:rPr>
      </w:pPr>
      <w:r>
        <w:rPr>
          <w:rFonts w:ascii="宋体" w:hAnsi="宋体" w:eastAsia="Arial"/>
          <w:i w:val="0"/>
          <w:iCs w:val="0"/>
          <w:color w:val="auto"/>
          <w:sz w:val="24"/>
          <w:highlight w:val="none"/>
        </w:rPr>
      </w:r>
      <w:r/>
    </w:p>
    <w:p>
      <w:pPr>
        <w:ind w:firstLine="480"/>
        <w:spacing w:line="360" w:lineRule="auto"/>
        <w:rPr>
          <w:rFonts w:ascii="Times New Roman" w:hAnsi="Times New Roman" w:eastAsia="宋体" w:cs="Times New Roman"/>
          <w:i w:val="0"/>
          <w:iCs w:val="0"/>
          <w:color w:val="auto"/>
          <w:sz w:val="24"/>
          <w:szCs w:val="24"/>
          <w:highlight w:val="none"/>
        </w:rPr>
      </w:pPr>
      <w:r>
        <w:rPr>
          <w:rFonts w:hint="eastAsia" w:ascii="Times New Roman" w:hAnsi="Times New Roman" w:eastAsia="宋体" w:cs="Times New Roman"/>
          <w:i w:val="0"/>
          <w:iCs w:val="0"/>
          <w:color w:val="auto"/>
          <w:sz w:val="24"/>
          <w:szCs w:val="24"/>
          <w:highlight w:val="none"/>
        </w:rPr>
        <w:t xml:space="preserve">投标人（盖章）：</w:t>
      </w:r>
      <w:r/>
    </w:p>
    <w:p>
      <w:pPr>
        <w:ind w:firstLine="480"/>
        <w:spacing w:line="360" w:lineRule="auto"/>
        <w:rPr>
          <w:rFonts w:ascii="Times New Roman" w:hAnsi="Times New Roman" w:eastAsia="宋体" w:cs="Times New Roman"/>
          <w:i w:val="0"/>
          <w:iCs w:val="0"/>
          <w:color w:val="auto"/>
          <w:sz w:val="24"/>
          <w:szCs w:val="24"/>
          <w:highlight w:val="none"/>
        </w:rPr>
      </w:pPr>
      <w:r>
        <w:rPr>
          <w:rFonts w:hint="eastAsia" w:ascii="Times New Roman" w:hAnsi="Times New Roman" w:eastAsia="宋体" w:cs="Times New Roman"/>
          <w:i w:val="0"/>
          <w:iCs w:val="0"/>
          <w:color w:val="auto"/>
          <w:sz w:val="24"/>
          <w:szCs w:val="24"/>
          <w:highlight w:val="none"/>
        </w:rPr>
        <w:t xml:space="preserve">法定代表人</w:t>
      </w:r>
      <w:r>
        <w:rPr>
          <w:rFonts w:ascii="Calibri" w:hAnsi="Calibri" w:eastAsia="宋体" w:cs="Times New Roman"/>
          <w:i w:val="0"/>
          <w:iCs w:val="0"/>
          <w:color w:val="auto"/>
          <w:sz w:val="24"/>
          <w:szCs w:val="24"/>
          <w:highlight w:val="none"/>
        </w:rPr>
        <w:t xml:space="preserve">（单位负责人）</w:t>
      </w:r>
      <w:r>
        <w:rPr>
          <w:rFonts w:hint="eastAsia" w:ascii="Times New Roman" w:hAnsi="Times New Roman" w:eastAsia="宋体" w:cs="Times New Roman"/>
          <w:i w:val="0"/>
          <w:iCs w:val="0"/>
          <w:color w:val="auto"/>
          <w:sz w:val="24"/>
          <w:szCs w:val="24"/>
          <w:highlight w:val="none"/>
        </w:rPr>
        <w:t xml:space="preserve">或委托代理人（签字或盖章）：</w:t>
      </w:r>
      <w:r/>
    </w:p>
    <w:p>
      <w:pPr>
        <w:spacing w:line="360" w:lineRule="auto"/>
        <w:rPr>
          <w:rFonts w:ascii="Calibri" w:hAnsi="Calibri" w:eastAsia="Arial"/>
          <w:i w:val="0"/>
          <w:iCs w:val="0"/>
          <w:color w:val="auto"/>
          <w:sz w:val="24"/>
          <w:highlight w:val="none"/>
        </w:rPr>
      </w:pPr>
      <w:r>
        <w:rPr>
          <w:rFonts w:ascii="Calibri" w:hAnsi="Calibri" w:eastAsia="Arial"/>
          <w:i w:val="0"/>
          <w:iCs w:val="0"/>
          <w:color w:val="auto"/>
          <w:sz w:val="24"/>
          <w:highlight w:val="none"/>
        </w:rPr>
      </w:r>
      <w:r/>
    </w:p>
    <w:p>
      <w:pPr>
        <w:ind w:firstLine="480"/>
        <w:spacing w:line="360" w:lineRule="auto"/>
        <w:rPr>
          <w:rFonts w:ascii="宋体" w:hAnsi="Courier New" w:eastAsia="Arial"/>
          <w:i w:val="0"/>
          <w:iCs w:val="0"/>
          <w:color w:val="auto"/>
          <w:sz w:val="24"/>
          <w:highlight w:val="none"/>
        </w:rPr>
      </w:pPr>
      <w:r>
        <w:rPr>
          <w:rFonts w:hint="eastAsia" w:ascii="宋体" w:hAnsi="Courier New" w:eastAsia="Arial"/>
          <w:i w:val="0"/>
          <w:iCs w:val="0"/>
          <w:color w:val="auto"/>
          <w:sz w:val="24"/>
          <w:highlight w:val="none"/>
        </w:rPr>
        <w:t xml:space="preserve">日期：    年     月     日</w:t>
      </w:r>
      <w:r/>
    </w:p>
    <w:p>
      <w:pPr>
        <w:jc w:val="center"/>
        <w:rPr>
          <w:rFonts w:hint="eastAsia" w:ascii="黑体" w:hAnsi="黑体" w:eastAsia="黑体" w:cs="仿宋"/>
          <w:bCs/>
          <w:i w:val="0"/>
          <w:iCs w:val="0"/>
          <w:color w:val="auto"/>
          <w:sz w:val="40"/>
          <w:szCs w:val="32"/>
          <w:highlight w:val="none"/>
        </w:rPr>
      </w:pPr>
      <w:r>
        <w:rPr>
          <w:rFonts w:hint="eastAsia" w:ascii="黑体" w:hAnsi="黑体" w:eastAsia="黑体" w:cs="仿宋"/>
          <w:bCs/>
          <w:i w:val="0"/>
          <w:iCs w:val="0"/>
          <w:color w:val="auto"/>
          <w:sz w:val="40"/>
          <w:szCs w:val="32"/>
          <w:highlight w:val="none"/>
        </w:rPr>
      </w:r>
      <w:r/>
    </w:p>
    <w:p>
      <w:pPr>
        <w:jc w:val="center"/>
        <w:rPr>
          <w:rFonts w:hint="eastAsia" w:ascii="黑体" w:hAnsi="黑体" w:eastAsia="黑体" w:cs="仿宋"/>
          <w:bCs/>
          <w:i w:val="0"/>
          <w:iCs w:val="0"/>
          <w:color w:val="auto"/>
          <w:sz w:val="40"/>
          <w:szCs w:val="32"/>
          <w:highlight w:val="none"/>
        </w:rPr>
      </w:pPr>
      <w:r>
        <w:rPr>
          <w:rFonts w:hint="eastAsia" w:ascii="黑体" w:hAnsi="黑体" w:eastAsia="黑体" w:cs="仿宋"/>
          <w:bCs/>
          <w:i w:val="0"/>
          <w:iCs w:val="0"/>
          <w:color w:val="auto"/>
          <w:sz w:val="40"/>
          <w:szCs w:val="32"/>
          <w:highlight w:val="none"/>
        </w:rPr>
      </w:r>
      <w:r/>
    </w:p>
    <w:p>
      <w:pPr>
        <w:rPr>
          <w:rFonts w:hint="eastAsia" w:ascii="黑体" w:hAnsi="黑体" w:eastAsia="黑体" w:cs="仿宋"/>
          <w:bCs/>
          <w:i w:val="0"/>
          <w:iCs w:val="0"/>
          <w:color w:val="auto"/>
          <w:sz w:val="40"/>
          <w:szCs w:val="32"/>
          <w:highlight w:val="none"/>
        </w:rPr>
      </w:pPr>
      <w:r>
        <w:rPr>
          <w:rFonts w:hint="eastAsia" w:ascii="黑体" w:hAnsi="黑体" w:eastAsia="黑体" w:cs="仿宋"/>
          <w:bCs/>
          <w:i w:val="0"/>
          <w:iCs w:val="0"/>
          <w:color w:val="auto"/>
          <w:sz w:val="40"/>
          <w:szCs w:val="32"/>
          <w:highlight w:val="none"/>
        </w:rPr>
        <w:br w:type="page" w:clear="all"/>
      </w:r>
      <w:r/>
    </w:p>
    <w:p>
      <w:pPr>
        <w:jc w:val="center"/>
        <w:rPr>
          <w:rFonts w:ascii="黑体" w:hAnsi="黑体" w:eastAsia="黑体" w:cs="仿宋"/>
          <w:bCs/>
          <w:i w:val="0"/>
          <w:iCs w:val="0"/>
          <w:color w:val="auto"/>
          <w:sz w:val="40"/>
          <w:szCs w:val="32"/>
          <w:highlight w:val="none"/>
        </w:rPr>
      </w:pPr>
      <w:r>
        <w:rPr>
          <w:rFonts w:hint="eastAsia" w:ascii="黑体" w:hAnsi="黑体" w:eastAsia="黑体" w:cs="仿宋"/>
          <w:bCs/>
          <w:i w:val="0"/>
          <w:iCs w:val="0"/>
          <w:color w:val="auto"/>
          <w:sz w:val="40"/>
          <w:szCs w:val="32"/>
          <w:highlight w:val="none"/>
        </w:rPr>
        <w:t xml:space="preserve">质疑函范本</w:t>
      </w:r>
      <w:r/>
    </w:p>
    <w:p>
      <w:pPr>
        <w:spacing w:line="500" w:lineRule="exact"/>
        <w:rPr>
          <w:rFonts w:ascii="宋体" w:hAnsi="宋体" w:eastAsia="宋体" w:cs="仿宋"/>
          <w:bCs/>
          <w:i w:val="0"/>
          <w:iCs w:val="0"/>
          <w:color w:val="auto"/>
          <w:sz w:val="24"/>
          <w:szCs w:val="24"/>
          <w:highlight w:val="none"/>
        </w:rPr>
      </w:pPr>
      <w:r>
        <w:rPr>
          <w:rFonts w:hint="eastAsia" w:ascii="宋体" w:hAnsi="宋体" w:eastAsia="宋体" w:cs="仿宋"/>
          <w:bCs/>
          <w:i w:val="0"/>
          <w:iCs w:val="0"/>
          <w:color w:val="auto"/>
          <w:sz w:val="24"/>
          <w:szCs w:val="24"/>
          <w:highlight w:val="none"/>
        </w:rPr>
        <w:t xml:space="preserve">致：</w:t>
      </w:r>
      <w:r>
        <w:rPr>
          <w:rFonts w:hint="eastAsia" w:ascii="宋体" w:hAnsi="宋体" w:eastAsia="宋体" w:cs="仿宋"/>
          <w:i w:val="0"/>
          <w:iCs w:val="0"/>
          <w:color w:val="auto"/>
          <w:sz w:val="24"/>
          <w:szCs w:val="24"/>
          <w:highlight w:val="none"/>
          <w:u w:val="single"/>
        </w:rPr>
        <w:t xml:space="preserve">                                                                 </w:t>
      </w:r>
      <w:r/>
    </w:p>
    <w:p>
      <w:pPr>
        <w:spacing w:line="500" w:lineRule="exact"/>
        <w:rPr>
          <w:rFonts w:ascii="黑体" w:hAnsi="黑体" w:eastAsia="黑体" w:cs="仿宋"/>
          <w:bCs/>
          <w:i w:val="0"/>
          <w:iCs w:val="0"/>
          <w:color w:val="auto"/>
          <w:sz w:val="24"/>
          <w:szCs w:val="24"/>
          <w:highlight w:val="none"/>
        </w:rPr>
      </w:pPr>
      <w:r>
        <w:rPr>
          <w:rFonts w:hint="eastAsia" w:ascii="黑体" w:hAnsi="黑体" w:eastAsia="黑体" w:cs="仿宋"/>
          <w:bCs/>
          <w:i w:val="0"/>
          <w:iCs w:val="0"/>
          <w:color w:val="auto"/>
          <w:sz w:val="24"/>
          <w:szCs w:val="24"/>
          <w:highlight w:val="none"/>
        </w:rPr>
        <w:t xml:space="preserve">一、质疑供应商基本信息</w:t>
      </w:r>
      <w:r/>
    </w:p>
    <w:p>
      <w:pPr>
        <w:spacing w:line="500" w:lineRule="exact"/>
        <w:rPr>
          <w:rFonts w:ascii="宋体" w:hAnsi="宋体" w:eastAsia="宋体" w:cs="仿宋"/>
          <w:i w:val="0"/>
          <w:iCs w:val="0"/>
          <w:color w:val="auto"/>
          <w:sz w:val="24"/>
          <w:szCs w:val="24"/>
          <w:highlight w:val="none"/>
          <w:u w:val="single"/>
        </w:rPr>
      </w:pPr>
      <w:r>
        <w:rPr>
          <w:rFonts w:hint="eastAsia" w:ascii="宋体" w:hAnsi="宋体" w:eastAsia="宋体" w:cs="仿宋"/>
          <w:i w:val="0"/>
          <w:iCs w:val="0"/>
          <w:color w:val="auto"/>
          <w:sz w:val="24"/>
          <w:szCs w:val="24"/>
          <w:highlight w:val="none"/>
        </w:rPr>
        <w:t xml:space="preserve">质疑供应商：</w:t>
      </w:r>
      <w:r>
        <w:rPr>
          <w:rFonts w:hint="eastAsia" w:ascii="宋体" w:hAnsi="宋体" w:eastAsia="宋体" w:cs="仿宋"/>
          <w:i w:val="0"/>
          <w:iCs w:val="0"/>
          <w:color w:val="auto"/>
          <w:sz w:val="24"/>
          <w:szCs w:val="24"/>
          <w:highlight w:val="none"/>
          <w:u w:val="single"/>
        </w:rPr>
        <w:t xml:space="preserve">                                                         </w:t>
      </w:r>
      <w:r/>
    </w:p>
    <w:p>
      <w:pPr>
        <w:spacing w:line="500" w:lineRule="exact"/>
        <w:rPr>
          <w:rFonts w:ascii="宋体" w:hAnsi="宋体" w:eastAsia="宋体" w:cs="仿宋"/>
          <w:i w:val="0"/>
          <w:iCs w:val="0"/>
          <w:color w:val="auto"/>
          <w:sz w:val="24"/>
          <w:szCs w:val="24"/>
          <w:highlight w:val="none"/>
        </w:rPr>
      </w:pPr>
      <w:r>
        <w:rPr>
          <w:rFonts w:hint="eastAsia" w:ascii="宋体" w:hAnsi="宋体" w:eastAsia="宋体" w:cs="仿宋"/>
          <w:i w:val="0"/>
          <w:iCs w:val="0"/>
          <w:color w:val="auto"/>
          <w:sz w:val="24"/>
          <w:szCs w:val="24"/>
          <w:highlight w:val="none"/>
        </w:rPr>
        <w:t xml:space="preserve">地址：</w:t>
      </w:r>
      <w:r>
        <w:rPr>
          <w:rFonts w:hint="eastAsia" w:ascii="宋体" w:hAnsi="宋体" w:eastAsia="宋体" w:cs="仿宋"/>
          <w:i w:val="0"/>
          <w:iCs w:val="0"/>
          <w:color w:val="auto"/>
          <w:sz w:val="24"/>
          <w:szCs w:val="24"/>
          <w:highlight w:val="none"/>
          <w:u w:val="single"/>
        </w:rPr>
        <w:t xml:space="preserve">                             </w:t>
      </w:r>
      <w:r>
        <w:rPr>
          <w:rFonts w:hint="eastAsia" w:ascii="宋体" w:hAnsi="宋体" w:eastAsia="宋体" w:cs="仿宋"/>
          <w:i w:val="0"/>
          <w:iCs w:val="0"/>
          <w:color w:val="auto"/>
          <w:sz w:val="24"/>
          <w:szCs w:val="24"/>
          <w:highlight w:val="none"/>
        </w:rPr>
        <w:t xml:space="preserve">邮编：</w:t>
      </w:r>
      <w:r>
        <w:rPr>
          <w:rFonts w:hint="eastAsia" w:ascii="宋体" w:hAnsi="宋体" w:eastAsia="宋体" w:cs="仿宋"/>
          <w:i w:val="0"/>
          <w:iCs w:val="0"/>
          <w:color w:val="auto"/>
          <w:sz w:val="24"/>
          <w:szCs w:val="24"/>
          <w:highlight w:val="none"/>
          <w:u w:val="single"/>
        </w:rPr>
        <w:t xml:space="preserve">                            </w:t>
      </w:r>
      <w:r/>
    </w:p>
    <w:p>
      <w:pPr>
        <w:spacing w:line="500" w:lineRule="exact"/>
        <w:rPr>
          <w:rFonts w:ascii="宋体" w:hAnsi="宋体" w:eastAsia="宋体" w:cs="仿宋"/>
          <w:i w:val="0"/>
          <w:iCs w:val="0"/>
          <w:color w:val="auto"/>
          <w:sz w:val="24"/>
          <w:szCs w:val="24"/>
          <w:highlight w:val="none"/>
        </w:rPr>
      </w:pPr>
      <w:r>
        <w:rPr>
          <w:rFonts w:hint="eastAsia" w:ascii="宋体" w:hAnsi="宋体" w:eastAsia="宋体" w:cs="仿宋"/>
          <w:i w:val="0"/>
          <w:iCs w:val="0"/>
          <w:color w:val="auto"/>
          <w:sz w:val="24"/>
          <w:szCs w:val="24"/>
          <w:highlight w:val="none"/>
        </w:rPr>
        <w:t xml:space="preserve">联系人：</w:t>
      </w:r>
      <w:r>
        <w:rPr>
          <w:rFonts w:hint="eastAsia" w:ascii="宋体" w:hAnsi="宋体" w:eastAsia="宋体" w:cs="仿宋"/>
          <w:i w:val="0"/>
          <w:iCs w:val="0"/>
          <w:color w:val="auto"/>
          <w:sz w:val="24"/>
          <w:szCs w:val="24"/>
          <w:highlight w:val="none"/>
          <w:u w:val="single"/>
        </w:rPr>
        <w:t xml:space="preserve">                      </w:t>
      </w:r>
      <w:r>
        <w:rPr>
          <w:rFonts w:hint="eastAsia" w:ascii="宋体" w:hAnsi="宋体" w:eastAsia="宋体" w:cs="仿宋"/>
          <w:i w:val="0"/>
          <w:iCs w:val="0"/>
          <w:color w:val="auto"/>
          <w:sz w:val="24"/>
          <w:szCs w:val="24"/>
          <w:highlight w:val="none"/>
        </w:rPr>
        <w:t xml:space="preserve">联系电话：</w:t>
      </w:r>
      <w:r>
        <w:rPr>
          <w:rFonts w:hint="eastAsia" w:ascii="宋体" w:hAnsi="宋体" w:eastAsia="宋体" w:cs="仿宋"/>
          <w:i w:val="0"/>
          <w:iCs w:val="0"/>
          <w:color w:val="auto"/>
          <w:sz w:val="24"/>
          <w:szCs w:val="24"/>
          <w:highlight w:val="none"/>
          <w:u w:val="single"/>
        </w:rPr>
        <w:t xml:space="preserve">                             </w:t>
      </w:r>
      <w:r/>
    </w:p>
    <w:p>
      <w:pPr>
        <w:spacing w:line="500" w:lineRule="exact"/>
        <w:rPr>
          <w:rFonts w:ascii="宋体" w:hAnsi="宋体" w:eastAsia="宋体" w:cs="仿宋"/>
          <w:i w:val="0"/>
          <w:iCs w:val="0"/>
          <w:color w:val="auto"/>
          <w:sz w:val="24"/>
          <w:szCs w:val="24"/>
          <w:highlight w:val="none"/>
          <w:u w:val="single"/>
        </w:rPr>
      </w:pPr>
      <w:r>
        <w:rPr>
          <w:rFonts w:hint="eastAsia" w:ascii="宋体" w:hAnsi="宋体" w:eastAsia="宋体" w:cs="仿宋"/>
          <w:i w:val="0"/>
          <w:iCs w:val="0"/>
          <w:color w:val="auto"/>
          <w:sz w:val="24"/>
          <w:szCs w:val="24"/>
          <w:highlight w:val="none"/>
        </w:rPr>
        <w:t xml:space="preserve">授权代表：</w:t>
      </w:r>
      <w:r>
        <w:rPr>
          <w:rFonts w:hint="eastAsia" w:ascii="宋体" w:hAnsi="宋体" w:eastAsia="宋体" w:cs="仿宋"/>
          <w:i w:val="0"/>
          <w:iCs w:val="0"/>
          <w:color w:val="auto"/>
          <w:sz w:val="24"/>
          <w:szCs w:val="24"/>
          <w:highlight w:val="none"/>
          <w:u w:val="single"/>
        </w:rPr>
        <w:t xml:space="preserve">                                                           </w:t>
      </w:r>
      <w:r/>
    </w:p>
    <w:p>
      <w:pPr>
        <w:spacing w:line="500" w:lineRule="exact"/>
        <w:rPr>
          <w:rFonts w:ascii="宋体" w:hAnsi="宋体" w:eastAsia="宋体" w:cs="仿宋"/>
          <w:i w:val="0"/>
          <w:iCs w:val="0"/>
          <w:color w:val="auto"/>
          <w:sz w:val="24"/>
          <w:szCs w:val="24"/>
          <w:highlight w:val="none"/>
        </w:rPr>
      </w:pPr>
      <w:r>
        <w:rPr>
          <w:rFonts w:hint="eastAsia" w:ascii="宋体" w:hAnsi="宋体" w:eastAsia="宋体" w:cs="仿宋"/>
          <w:i w:val="0"/>
          <w:iCs w:val="0"/>
          <w:color w:val="auto"/>
          <w:sz w:val="24"/>
          <w:szCs w:val="24"/>
          <w:highlight w:val="none"/>
        </w:rPr>
        <w:t xml:space="preserve">联系电话：</w:t>
      </w:r>
      <w:r>
        <w:rPr>
          <w:rFonts w:hint="eastAsia" w:ascii="宋体" w:hAnsi="宋体" w:eastAsia="宋体" w:cs="仿宋"/>
          <w:i w:val="0"/>
          <w:iCs w:val="0"/>
          <w:color w:val="auto"/>
          <w:sz w:val="24"/>
          <w:szCs w:val="24"/>
          <w:highlight w:val="none"/>
          <w:u w:val="single"/>
        </w:rPr>
        <w:t xml:space="preserve">                                                           </w:t>
      </w:r>
      <w:r/>
    </w:p>
    <w:p>
      <w:pPr>
        <w:spacing w:line="500" w:lineRule="exact"/>
        <w:rPr>
          <w:rFonts w:ascii="宋体" w:hAnsi="宋体" w:eastAsia="宋体" w:cs="仿宋"/>
          <w:i w:val="0"/>
          <w:iCs w:val="0"/>
          <w:color w:val="auto"/>
          <w:sz w:val="24"/>
          <w:szCs w:val="24"/>
          <w:highlight w:val="none"/>
        </w:rPr>
      </w:pPr>
      <w:r>
        <w:rPr>
          <w:rFonts w:hint="eastAsia" w:ascii="宋体" w:hAnsi="宋体" w:eastAsia="宋体" w:cs="仿宋"/>
          <w:i w:val="0"/>
          <w:iCs w:val="0"/>
          <w:color w:val="auto"/>
          <w:sz w:val="24"/>
          <w:szCs w:val="24"/>
          <w:highlight w:val="none"/>
        </w:rPr>
        <w:t xml:space="preserve">地址：</w:t>
      </w:r>
      <w:r>
        <w:rPr>
          <w:rFonts w:ascii="宋体" w:hAnsi="宋体" w:eastAsia="宋体" w:cs="仿宋"/>
          <w:i w:val="0"/>
          <w:iCs w:val="0"/>
          <w:color w:val="auto"/>
          <w:sz w:val="24"/>
          <w:szCs w:val="24"/>
          <w:highlight w:val="none"/>
        </w:rPr>
        <w:t xml:space="preserve"> </w:t>
      </w:r>
      <w:r>
        <w:rPr>
          <w:rFonts w:hint="eastAsia" w:ascii="宋体" w:hAnsi="宋体" w:eastAsia="宋体" w:cs="仿宋"/>
          <w:i w:val="0"/>
          <w:iCs w:val="0"/>
          <w:color w:val="auto"/>
          <w:sz w:val="24"/>
          <w:szCs w:val="24"/>
          <w:highlight w:val="none"/>
          <w:u w:val="single"/>
        </w:rPr>
        <w:t xml:space="preserve">                        </w:t>
      </w:r>
      <w:r>
        <w:rPr>
          <w:rFonts w:hint="eastAsia" w:ascii="宋体" w:hAnsi="宋体" w:eastAsia="宋体" w:cs="仿宋"/>
          <w:i w:val="0"/>
          <w:iCs w:val="0"/>
          <w:color w:val="auto"/>
          <w:sz w:val="24"/>
          <w:szCs w:val="24"/>
          <w:highlight w:val="none"/>
        </w:rPr>
        <w:t xml:space="preserve">邮编：</w:t>
      </w:r>
      <w:r>
        <w:rPr>
          <w:rFonts w:hint="eastAsia" w:ascii="宋体" w:hAnsi="宋体" w:eastAsia="宋体" w:cs="仿宋"/>
          <w:i w:val="0"/>
          <w:iCs w:val="0"/>
          <w:color w:val="auto"/>
          <w:sz w:val="24"/>
          <w:szCs w:val="24"/>
          <w:highlight w:val="none"/>
          <w:u w:val="single"/>
        </w:rPr>
        <w:t xml:space="preserve">                                </w:t>
      </w:r>
      <w:r/>
    </w:p>
    <w:p>
      <w:pPr>
        <w:spacing w:line="500" w:lineRule="exact"/>
        <w:rPr>
          <w:rFonts w:ascii="黑体" w:hAnsi="黑体" w:eastAsia="黑体" w:cs="仿宋"/>
          <w:bCs/>
          <w:i w:val="0"/>
          <w:iCs w:val="0"/>
          <w:color w:val="auto"/>
          <w:sz w:val="24"/>
          <w:szCs w:val="24"/>
          <w:highlight w:val="none"/>
        </w:rPr>
      </w:pPr>
      <w:r>
        <w:rPr>
          <w:rFonts w:hint="eastAsia" w:ascii="黑体" w:hAnsi="黑体" w:eastAsia="黑体" w:cs="仿宋"/>
          <w:bCs/>
          <w:i w:val="0"/>
          <w:iCs w:val="0"/>
          <w:color w:val="auto"/>
          <w:sz w:val="24"/>
          <w:szCs w:val="24"/>
          <w:highlight w:val="none"/>
        </w:rPr>
        <w:t xml:space="preserve">二、质疑项目基本情况</w:t>
      </w:r>
      <w:r/>
    </w:p>
    <w:p>
      <w:pPr>
        <w:spacing w:line="500" w:lineRule="exact"/>
        <w:rPr>
          <w:rFonts w:ascii="宋体" w:hAnsi="宋体" w:eastAsia="宋体" w:cs="仿宋"/>
          <w:i w:val="0"/>
          <w:iCs w:val="0"/>
          <w:color w:val="auto"/>
          <w:sz w:val="24"/>
          <w:szCs w:val="24"/>
          <w:highlight w:val="none"/>
        </w:rPr>
      </w:pPr>
      <w:r>
        <w:rPr>
          <w:rFonts w:hint="eastAsia" w:ascii="宋体" w:hAnsi="宋体" w:eastAsia="宋体" w:cs="仿宋"/>
          <w:i w:val="0"/>
          <w:iCs w:val="0"/>
          <w:color w:val="auto"/>
          <w:sz w:val="24"/>
          <w:szCs w:val="24"/>
          <w:highlight w:val="none"/>
        </w:rPr>
        <w:t xml:space="preserve">质疑项目的名称：</w:t>
      </w:r>
      <w:r>
        <w:rPr>
          <w:rFonts w:hint="eastAsia" w:ascii="宋体" w:hAnsi="宋体" w:eastAsia="宋体" w:cs="仿宋"/>
          <w:i w:val="0"/>
          <w:iCs w:val="0"/>
          <w:color w:val="auto"/>
          <w:sz w:val="24"/>
          <w:szCs w:val="24"/>
          <w:highlight w:val="none"/>
          <w:u w:val="single"/>
        </w:rPr>
        <w:t xml:space="preserve">                                                     </w:t>
      </w:r>
      <w:r/>
    </w:p>
    <w:p>
      <w:pPr>
        <w:spacing w:line="500" w:lineRule="exact"/>
        <w:rPr>
          <w:rFonts w:ascii="宋体" w:hAnsi="宋体" w:eastAsia="宋体" w:cs="仿宋"/>
          <w:i w:val="0"/>
          <w:iCs w:val="0"/>
          <w:color w:val="auto"/>
          <w:sz w:val="24"/>
          <w:szCs w:val="24"/>
          <w:highlight w:val="none"/>
        </w:rPr>
      </w:pPr>
      <w:r>
        <w:rPr>
          <w:rFonts w:hint="eastAsia" w:ascii="宋体" w:hAnsi="宋体" w:eastAsia="宋体" w:cs="仿宋"/>
          <w:i w:val="0"/>
          <w:iCs w:val="0"/>
          <w:color w:val="auto"/>
          <w:sz w:val="24"/>
          <w:szCs w:val="24"/>
          <w:highlight w:val="none"/>
        </w:rPr>
        <w:t xml:space="preserve">质疑项目的编号：</w:t>
      </w:r>
      <w:r>
        <w:rPr>
          <w:rFonts w:hint="eastAsia" w:ascii="宋体" w:hAnsi="宋体" w:eastAsia="宋体" w:cs="仿宋"/>
          <w:i w:val="0"/>
          <w:iCs w:val="0"/>
          <w:color w:val="auto"/>
          <w:sz w:val="24"/>
          <w:szCs w:val="24"/>
          <w:highlight w:val="none"/>
          <w:u w:val="single"/>
        </w:rPr>
        <w:t xml:space="preserve">                         </w:t>
      </w:r>
      <w:r>
        <w:rPr>
          <w:rFonts w:hint="eastAsia" w:ascii="宋体" w:hAnsi="宋体" w:eastAsia="宋体" w:cs="仿宋"/>
          <w:i w:val="0"/>
          <w:iCs w:val="0"/>
          <w:color w:val="auto"/>
          <w:sz w:val="24"/>
          <w:szCs w:val="24"/>
          <w:highlight w:val="none"/>
        </w:rPr>
        <w:t xml:space="preserve">包号：</w:t>
      </w:r>
      <w:r>
        <w:rPr>
          <w:rFonts w:hint="eastAsia" w:ascii="宋体" w:hAnsi="宋体" w:eastAsia="宋体" w:cs="仿宋"/>
          <w:i w:val="0"/>
          <w:iCs w:val="0"/>
          <w:color w:val="auto"/>
          <w:sz w:val="24"/>
          <w:szCs w:val="24"/>
          <w:highlight w:val="none"/>
          <w:u w:val="single"/>
        </w:rPr>
        <w:t xml:space="preserve">                      </w:t>
      </w:r>
      <w:r/>
    </w:p>
    <w:p>
      <w:pPr>
        <w:spacing w:line="500" w:lineRule="exact"/>
        <w:rPr>
          <w:rFonts w:ascii="宋体" w:hAnsi="宋体" w:eastAsia="宋体" w:cs="仿宋"/>
          <w:i w:val="0"/>
          <w:iCs w:val="0"/>
          <w:color w:val="auto"/>
          <w:sz w:val="24"/>
          <w:szCs w:val="24"/>
          <w:highlight w:val="none"/>
          <w:u w:val="single"/>
        </w:rPr>
      </w:pPr>
      <w:r>
        <w:rPr>
          <w:rFonts w:hint="eastAsia" w:ascii="宋体" w:hAnsi="宋体" w:eastAsia="宋体" w:cs="仿宋"/>
          <w:i w:val="0"/>
          <w:iCs w:val="0"/>
          <w:color w:val="auto"/>
          <w:sz w:val="24"/>
          <w:szCs w:val="24"/>
          <w:highlight w:val="none"/>
        </w:rPr>
        <w:t xml:space="preserve">采购人名称：</w:t>
      </w:r>
      <w:r>
        <w:rPr>
          <w:rFonts w:hint="eastAsia" w:ascii="宋体" w:hAnsi="宋体" w:eastAsia="宋体" w:cs="仿宋"/>
          <w:i w:val="0"/>
          <w:iCs w:val="0"/>
          <w:color w:val="auto"/>
          <w:sz w:val="24"/>
          <w:szCs w:val="24"/>
          <w:highlight w:val="none"/>
          <w:u w:val="single"/>
        </w:rPr>
        <w:t xml:space="preserve">                                                         </w:t>
      </w:r>
      <w:r/>
    </w:p>
    <w:p>
      <w:pPr>
        <w:spacing w:line="500" w:lineRule="exact"/>
        <w:rPr>
          <w:rFonts w:ascii="宋体" w:hAnsi="宋体" w:eastAsia="宋体" w:cs="仿宋"/>
          <w:i w:val="0"/>
          <w:iCs w:val="0"/>
          <w:color w:val="auto"/>
          <w:sz w:val="24"/>
          <w:szCs w:val="24"/>
          <w:highlight w:val="none"/>
        </w:rPr>
      </w:pPr>
      <w:r>
        <w:rPr>
          <w:rFonts w:hint="eastAsia" w:ascii="宋体" w:hAnsi="宋体" w:eastAsia="宋体" w:cs="仿宋"/>
          <w:i w:val="0"/>
          <w:iCs w:val="0"/>
          <w:color w:val="auto"/>
          <w:sz w:val="24"/>
          <w:szCs w:val="24"/>
          <w:highlight w:val="none"/>
        </w:rPr>
        <w:t xml:space="preserve">采购文件获取日期：</w:t>
      </w:r>
      <w:r>
        <w:rPr>
          <w:rFonts w:hint="eastAsia" w:ascii="宋体" w:hAnsi="宋体" w:eastAsia="宋体" w:cs="仿宋"/>
          <w:i w:val="0"/>
          <w:iCs w:val="0"/>
          <w:color w:val="auto"/>
          <w:sz w:val="24"/>
          <w:szCs w:val="24"/>
          <w:highlight w:val="none"/>
          <w:u w:val="single"/>
        </w:rPr>
        <w:t xml:space="preserve">                                                   </w:t>
      </w:r>
      <w:r/>
    </w:p>
    <w:p>
      <w:pPr>
        <w:spacing w:line="500" w:lineRule="exact"/>
        <w:rPr>
          <w:rFonts w:ascii="黑体" w:hAnsi="黑体" w:eastAsia="黑体" w:cs="仿宋"/>
          <w:bCs/>
          <w:i w:val="0"/>
          <w:iCs w:val="0"/>
          <w:color w:val="auto"/>
          <w:sz w:val="24"/>
          <w:szCs w:val="24"/>
          <w:highlight w:val="none"/>
        </w:rPr>
      </w:pPr>
      <w:r>
        <w:rPr>
          <w:rFonts w:hint="eastAsia" w:ascii="黑体" w:hAnsi="黑体" w:eastAsia="黑体" w:cs="仿宋"/>
          <w:bCs/>
          <w:i w:val="0"/>
          <w:iCs w:val="0"/>
          <w:color w:val="auto"/>
          <w:sz w:val="24"/>
          <w:szCs w:val="24"/>
          <w:highlight w:val="none"/>
        </w:rPr>
        <w:t xml:space="preserve">三、质疑事项具体内容</w:t>
      </w:r>
      <w:r/>
    </w:p>
    <w:p>
      <w:pPr>
        <w:spacing w:line="500" w:lineRule="exact"/>
        <w:rPr>
          <w:rFonts w:ascii="宋体" w:hAnsi="宋体" w:eastAsia="宋体" w:cs="仿宋"/>
          <w:i w:val="0"/>
          <w:iCs w:val="0"/>
          <w:color w:val="auto"/>
          <w:sz w:val="24"/>
          <w:szCs w:val="24"/>
          <w:highlight w:val="none"/>
          <w:u w:val="single"/>
        </w:rPr>
      </w:pPr>
      <w:r>
        <w:rPr>
          <w:rFonts w:hint="eastAsia" w:ascii="宋体" w:hAnsi="宋体" w:eastAsia="宋体" w:cs="仿宋"/>
          <w:i w:val="0"/>
          <w:iCs w:val="0"/>
          <w:color w:val="auto"/>
          <w:sz w:val="24"/>
          <w:szCs w:val="24"/>
          <w:highlight w:val="none"/>
        </w:rPr>
        <w:t xml:space="preserve">质疑事项1：</w:t>
      </w:r>
      <w:r>
        <w:rPr>
          <w:rFonts w:hint="eastAsia" w:ascii="宋体" w:hAnsi="宋体" w:eastAsia="宋体" w:cs="仿宋"/>
          <w:i w:val="0"/>
          <w:iCs w:val="0"/>
          <w:color w:val="auto"/>
          <w:sz w:val="24"/>
          <w:szCs w:val="24"/>
          <w:highlight w:val="none"/>
          <w:u w:val="single"/>
        </w:rPr>
        <w:t xml:space="preserve">                                                          </w:t>
      </w:r>
      <w:r/>
    </w:p>
    <w:p>
      <w:pPr>
        <w:spacing w:line="500" w:lineRule="exact"/>
        <w:rPr>
          <w:rFonts w:ascii="宋体" w:hAnsi="宋体" w:eastAsia="宋体" w:cs="仿宋"/>
          <w:i w:val="0"/>
          <w:iCs w:val="0"/>
          <w:color w:val="auto"/>
          <w:sz w:val="24"/>
          <w:szCs w:val="24"/>
          <w:highlight w:val="none"/>
          <w:u w:val="single"/>
        </w:rPr>
      </w:pPr>
      <w:r>
        <w:rPr>
          <w:rFonts w:hint="eastAsia" w:ascii="宋体" w:hAnsi="宋体" w:eastAsia="宋体" w:cs="仿宋"/>
          <w:i w:val="0"/>
          <w:iCs w:val="0"/>
          <w:color w:val="auto"/>
          <w:sz w:val="24"/>
          <w:szCs w:val="24"/>
          <w:highlight w:val="none"/>
        </w:rPr>
        <w:t xml:space="preserve">事实依据：</w:t>
      </w:r>
      <w:r>
        <w:rPr>
          <w:rFonts w:hint="eastAsia" w:ascii="宋体" w:hAnsi="宋体" w:eastAsia="宋体" w:cs="仿宋"/>
          <w:i w:val="0"/>
          <w:iCs w:val="0"/>
          <w:color w:val="auto"/>
          <w:sz w:val="24"/>
          <w:szCs w:val="24"/>
          <w:highlight w:val="none"/>
          <w:u w:val="single"/>
        </w:rPr>
        <w:t xml:space="preserve">                                                            </w:t>
      </w:r>
      <w:r/>
    </w:p>
    <w:p>
      <w:pPr>
        <w:spacing w:line="500" w:lineRule="exact"/>
        <w:rPr>
          <w:rFonts w:ascii="宋体" w:hAnsi="宋体" w:eastAsia="宋体" w:cs="仿宋"/>
          <w:i w:val="0"/>
          <w:iCs w:val="0"/>
          <w:color w:val="auto"/>
          <w:sz w:val="24"/>
          <w:szCs w:val="24"/>
          <w:highlight w:val="none"/>
        </w:rPr>
      </w:pPr>
      <w:r>
        <w:rPr>
          <w:rFonts w:hint="eastAsia" w:ascii="宋体" w:hAnsi="宋体" w:eastAsia="宋体" w:cs="仿宋"/>
          <w:i w:val="0"/>
          <w:iCs w:val="0"/>
          <w:color w:val="auto"/>
          <w:sz w:val="24"/>
          <w:szCs w:val="24"/>
          <w:highlight w:val="none"/>
          <w:u w:val="single"/>
        </w:rPr>
        <w:t xml:space="preserve">                                                                      </w:t>
      </w:r>
      <w:r/>
    </w:p>
    <w:p>
      <w:pPr>
        <w:spacing w:line="500" w:lineRule="exact"/>
        <w:rPr>
          <w:rFonts w:ascii="宋体" w:hAnsi="宋体" w:eastAsia="宋体" w:cs="仿宋"/>
          <w:i w:val="0"/>
          <w:iCs w:val="0"/>
          <w:color w:val="auto"/>
          <w:sz w:val="24"/>
          <w:szCs w:val="24"/>
          <w:highlight w:val="none"/>
          <w:u w:val="single"/>
        </w:rPr>
      </w:pPr>
      <w:r>
        <w:rPr>
          <w:rFonts w:hint="eastAsia" w:ascii="宋体" w:hAnsi="宋体" w:eastAsia="宋体" w:cs="仿宋"/>
          <w:i w:val="0"/>
          <w:iCs w:val="0"/>
          <w:color w:val="auto"/>
          <w:sz w:val="24"/>
          <w:szCs w:val="24"/>
          <w:highlight w:val="none"/>
        </w:rPr>
        <w:t xml:space="preserve">法律依据：</w:t>
      </w:r>
      <w:r>
        <w:rPr>
          <w:rFonts w:hint="eastAsia" w:ascii="宋体" w:hAnsi="宋体" w:eastAsia="宋体" w:cs="仿宋"/>
          <w:i w:val="0"/>
          <w:iCs w:val="0"/>
          <w:color w:val="auto"/>
          <w:sz w:val="24"/>
          <w:szCs w:val="24"/>
          <w:highlight w:val="none"/>
          <w:u w:val="single"/>
        </w:rPr>
        <w:t xml:space="preserve">                                                            </w:t>
      </w:r>
      <w:r/>
    </w:p>
    <w:p>
      <w:pPr>
        <w:spacing w:line="500" w:lineRule="exact"/>
        <w:rPr>
          <w:rFonts w:ascii="宋体" w:hAnsi="宋体" w:eastAsia="宋体" w:cs="仿宋"/>
          <w:i w:val="0"/>
          <w:iCs w:val="0"/>
          <w:color w:val="auto"/>
          <w:sz w:val="24"/>
          <w:szCs w:val="24"/>
          <w:highlight w:val="none"/>
          <w:u w:val="single"/>
        </w:rPr>
      </w:pPr>
      <w:r>
        <w:rPr>
          <w:rFonts w:hint="eastAsia" w:ascii="宋体" w:hAnsi="宋体" w:eastAsia="宋体" w:cs="仿宋"/>
          <w:i w:val="0"/>
          <w:iCs w:val="0"/>
          <w:color w:val="auto"/>
          <w:sz w:val="24"/>
          <w:szCs w:val="24"/>
          <w:highlight w:val="none"/>
          <w:u w:val="single"/>
        </w:rPr>
        <w:t xml:space="preserve">                                                                      </w:t>
      </w:r>
      <w:r/>
    </w:p>
    <w:p>
      <w:pPr>
        <w:spacing w:line="500" w:lineRule="exact"/>
        <w:rPr>
          <w:rFonts w:ascii="宋体" w:hAnsi="宋体" w:eastAsia="宋体" w:cs="仿宋"/>
          <w:i w:val="0"/>
          <w:iCs w:val="0"/>
          <w:color w:val="auto"/>
          <w:sz w:val="24"/>
          <w:szCs w:val="24"/>
          <w:highlight w:val="none"/>
          <w:u w:val="single"/>
        </w:rPr>
      </w:pPr>
      <w:r>
        <w:rPr>
          <w:rFonts w:hint="eastAsia" w:ascii="宋体" w:hAnsi="宋体" w:eastAsia="宋体" w:cs="仿宋"/>
          <w:i w:val="0"/>
          <w:iCs w:val="0"/>
          <w:color w:val="auto"/>
          <w:sz w:val="24"/>
          <w:szCs w:val="24"/>
          <w:highlight w:val="none"/>
        </w:rPr>
        <w:t xml:space="preserve">质疑事项2</w:t>
      </w:r>
      <w:r/>
    </w:p>
    <w:p>
      <w:pPr>
        <w:spacing w:line="500" w:lineRule="exact"/>
        <w:rPr>
          <w:rFonts w:ascii="宋体" w:hAnsi="宋体" w:eastAsia="宋体" w:cs="仿宋"/>
          <w:i w:val="0"/>
          <w:iCs w:val="0"/>
          <w:color w:val="auto"/>
          <w:sz w:val="24"/>
          <w:szCs w:val="24"/>
          <w:highlight w:val="none"/>
        </w:rPr>
      </w:pPr>
      <w:r>
        <w:rPr>
          <w:rFonts w:hint="eastAsia" w:ascii="宋体" w:hAnsi="宋体" w:eastAsia="宋体" w:cs="仿宋"/>
          <w:i w:val="0"/>
          <w:iCs w:val="0"/>
          <w:color w:val="auto"/>
          <w:sz w:val="24"/>
          <w:szCs w:val="24"/>
          <w:highlight w:val="none"/>
        </w:rPr>
        <w:t xml:space="preserve">……</w:t>
      </w:r>
      <w:r/>
    </w:p>
    <w:p>
      <w:pPr>
        <w:spacing w:line="500" w:lineRule="exact"/>
        <w:rPr>
          <w:rFonts w:ascii="黑体" w:hAnsi="黑体" w:eastAsia="黑体" w:cs="仿宋"/>
          <w:bCs/>
          <w:i w:val="0"/>
          <w:iCs w:val="0"/>
          <w:color w:val="auto"/>
          <w:sz w:val="24"/>
          <w:szCs w:val="24"/>
          <w:highlight w:val="none"/>
        </w:rPr>
      </w:pPr>
      <w:r>
        <w:rPr>
          <w:rFonts w:hint="eastAsia" w:ascii="黑体" w:hAnsi="黑体" w:eastAsia="黑体" w:cs="仿宋"/>
          <w:bCs/>
          <w:i w:val="0"/>
          <w:iCs w:val="0"/>
          <w:color w:val="auto"/>
          <w:sz w:val="24"/>
          <w:szCs w:val="24"/>
          <w:highlight w:val="none"/>
        </w:rPr>
        <w:t xml:space="preserve">四、与质疑事项相关的质疑请求</w:t>
      </w:r>
      <w:r/>
    </w:p>
    <w:p>
      <w:pPr>
        <w:spacing w:line="500" w:lineRule="exact"/>
        <w:rPr>
          <w:rFonts w:ascii="宋体" w:hAnsi="宋体" w:eastAsia="宋体" w:cs="仿宋"/>
          <w:i w:val="0"/>
          <w:iCs w:val="0"/>
          <w:color w:val="auto"/>
          <w:sz w:val="24"/>
          <w:szCs w:val="24"/>
          <w:highlight w:val="none"/>
          <w:u w:val="single"/>
        </w:rPr>
      </w:pPr>
      <w:r>
        <w:rPr>
          <w:rFonts w:hint="eastAsia" w:ascii="宋体" w:hAnsi="宋体" w:eastAsia="宋体" w:cs="仿宋"/>
          <w:i w:val="0"/>
          <w:iCs w:val="0"/>
          <w:color w:val="auto"/>
          <w:sz w:val="24"/>
          <w:szCs w:val="24"/>
          <w:highlight w:val="none"/>
        </w:rPr>
        <w:t xml:space="preserve">请求：</w:t>
      </w:r>
      <w:r>
        <w:rPr>
          <w:rFonts w:hint="eastAsia" w:ascii="宋体" w:hAnsi="宋体" w:eastAsia="宋体" w:cs="仿宋"/>
          <w:i w:val="0"/>
          <w:iCs w:val="0"/>
          <w:color w:val="auto"/>
          <w:sz w:val="24"/>
          <w:szCs w:val="24"/>
          <w:highlight w:val="none"/>
          <w:u w:val="single"/>
        </w:rPr>
        <w:t xml:space="preserve">                                                                </w:t>
      </w:r>
      <w:r/>
    </w:p>
    <w:p>
      <w:pPr>
        <w:spacing w:line="500" w:lineRule="exact"/>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签字（签章）：                   公章：                      </w:t>
      </w:r>
      <w:r/>
    </w:p>
    <w:p>
      <w:pPr>
        <w:spacing w:line="500" w:lineRule="exact"/>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日期：    </w:t>
      </w:r>
      <w:r/>
    </w:p>
    <w:p>
      <w:pPr>
        <w:spacing w:line="500" w:lineRule="exact"/>
        <w:rPr>
          <w:rFonts w:ascii="宋体" w:hAnsi="宋体" w:eastAsia="宋体" w:cs="Times New Roman"/>
          <w:b/>
          <w:i w:val="0"/>
          <w:iCs w:val="0"/>
          <w:color w:val="auto"/>
          <w:sz w:val="24"/>
          <w:szCs w:val="24"/>
          <w:highlight w:val="none"/>
        </w:rPr>
      </w:pPr>
      <w:r>
        <w:rPr>
          <w:rFonts w:hint="eastAsia" w:ascii="宋体" w:hAnsi="宋体" w:eastAsia="宋体" w:cs="Times New Roman"/>
          <w:b/>
          <w:i w:val="0"/>
          <w:iCs w:val="0"/>
          <w:color w:val="auto"/>
          <w:sz w:val="24"/>
          <w:szCs w:val="24"/>
          <w:highlight w:val="none"/>
        </w:rPr>
        <w:t xml:space="preserve">质疑函制作说明：</w:t>
      </w:r>
      <w:r/>
    </w:p>
    <w:p>
      <w:pPr>
        <w:ind w:firstLine="480"/>
        <w:jc w:val="left"/>
        <w:spacing w:line="500" w:lineRule="exact"/>
        <w:widowControl/>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1.供应商提出质疑时，应提交质疑函和必要的证明材料。</w:t>
      </w:r>
      <w:r/>
    </w:p>
    <w:p>
      <w:pPr>
        <w:ind w:firstLine="480"/>
        <w:jc w:val="left"/>
        <w:spacing w:line="500" w:lineRule="exact"/>
        <w:widowControl/>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5.质疑函的质疑请求应与质疑事项相关。</w:t>
      </w:r>
      <w:r/>
    </w:p>
    <w:p>
      <w:pPr>
        <w:ind w:firstLine="480"/>
        <w:jc w:val="left"/>
        <w:spacing w:line="500" w:lineRule="exact"/>
        <w:widowControl/>
        <w:rPr>
          <w:rFonts w:ascii="Calibri" w:hAnsi="Calibri" w:eastAsia="Arial"/>
          <w:i w:val="0"/>
          <w:iCs w:val="0"/>
          <w:color w:val="auto"/>
          <w:sz w:val="24"/>
          <w:szCs w:val="24"/>
          <w:highlight w:val="none"/>
        </w:rPr>
      </w:pPr>
      <w:r>
        <w:rPr>
          <w:rFonts w:hint="eastAsia" w:ascii="宋体" w:hAnsi="宋体" w:eastAsia="宋体" w:cs="Times New Roman"/>
          <w:b/>
          <w:i w:val="0"/>
          <w:iCs w:val="0"/>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jc w:val="left"/>
        <w:spacing w:line="500" w:lineRule="exact"/>
        <w:widowControl/>
        <w:rPr>
          <w:rFonts w:hint="eastAsia" w:ascii="宋体" w:hAnsi="宋体"/>
          <w:b/>
          <w:color w:val="auto"/>
          <w:sz w:val="24"/>
          <w:szCs w:val="24"/>
          <w:highlight w:val="none"/>
        </w:rPr>
      </w:pPr>
      <w:r>
        <w:rPr>
          <w:rFonts w:hint="eastAsia" w:ascii="宋体" w:hAnsi="宋体"/>
          <w:b/>
          <w:color w:val="auto"/>
          <w:sz w:val="24"/>
          <w:szCs w:val="24"/>
          <w:highlight w:val="none"/>
        </w:rPr>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libri">
    <w:panose1 w:val="020F0502020204030204"/>
  </w:font>
  <w:font w:name="Symbol">
    <w:panose1 w:val="05050102010706020507"/>
  </w:font>
  <w:font w:name="Wingdings">
    <w:panose1 w:val="05000000000000000000"/>
  </w:font>
  <w:font w:name="MS Mincho">
    <w:panose1 w:val="02020603050405090304"/>
  </w:font>
  <w:font w:name="Courier New">
    <w:panose1 w:val="02070309020205020404"/>
  </w:font>
  <w:font w:name="方正仿宋_GBK">
    <w:panose1 w:val="020B0503020202020204"/>
  </w:font>
  <w:font w:name="Cambria">
    <w:panose1 w:val="02040503050406030204"/>
  </w:font>
  <w:font w:name="楷体_GB2312">
    <w:panose1 w:val="02010609060101010101"/>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jc w:val="center"/>
    </w:pPr>
    <w:r>
      <w:fldChar w:fldCharType="begin"/>
    </w:r>
    <w:r>
      <w:instrText xml:space="preserve"> PAGE   \* MERGEFORMAT </w:instrText>
    </w:r>
    <w:r>
      <w:fldChar w:fldCharType="separate"/>
    </w:r>
    <w:r>
      <w:rPr>
        <w:lang w:val="zh-CN"/>
      </w:rPr>
      <w:t xml:space="preserve">37</w:t>
    </w:r>
    <w:r>
      <w:rPr>
        <w:lang w:val="zh-CN"/>
      </w:rPr>
      <w:fldChar w:fldCharType="end"/>
    </w:r>
    <w:r/>
  </w:p>
  <w:p>
    <w:pPr>
      <w:pStyle w:val="86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8" w:default="1">
    <w:name w:val="Normal"/>
    <w:next w:val="670"/>
    <w:link w:val="87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59">
    <w:name w:val="Heading 1"/>
    <w:basedOn w:val="658"/>
    <w:next w:val="658"/>
    <w:link w:val="696"/>
    <w:uiPriority w:val="9"/>
    <w:qFormat/>
    <w:pPr>
      <w:keepLines/>
      <w:keepNext/>
      <w:spacing w:before="480" w:after="200"/>
      <w:outlineLvl w:val="0"/>
    </w:pPr>
    <w:rPr>
      <w:rFonts w:ascii="Arial" w:hAnsi="Arial" w:eastAsia="Arial" w:cs="Arial"/>
      <w:sz w:val="40"/>
      <w:szCs w:val="40"/>
    </w:rPr>
  </w:style>
  <w:style w:type="paragraph" w:styleId="660">
    <w:name w:val="Heading 2"/>
    <w:basedOn w:val="658"/>
    <w:next w:val="658"/>
    <w:link w:val="697"/>
    <w:uiPriority w:val="9"/>
    <w:unhideWhenUsed/>
    <w:qFormat/>
    <w:pPr>
      <w:keepLines/>
      <w:keepNext/>
      <w:spacing w:before="360" w:after="200"/>
      <w:outlineLvl w:val="1"/>
    </w:pPr>
    <w:rPr>
      <w:rFonts w:ascii="Arial" w:hAnsi="Arial" w:eastAsia="Arial" w:cs="Arial"/>
      <w:sz w:val="34"/>
    </w:rPr>
  </w:style>
  <w:style w:type="paragraph" w:styleId="661">
    <w:name w:val="Heading 3"/>
    <w:basedOn w:val="658"/>
    <w:next w:val="658"/>
    <w:link w:val="698"/>
    <w:uiPriority w:val="9"/>
    <w:unhideWhenUsed/>
    <w:qFormat/>
    <w:pPr>
      <w:keepLines/>
      <w:keepNext/>
      <w:spacing w:before="320" w:after="200"/>
      <w:outlineLvl w:val="2"/>
    </w:pPr>
    <w:rPr>
      <w:rFonts w:ascii="Arial" w:hAnsi="Arial" w:eastAsia="Arial" w:cs="Arial"/>
      <w:sz w:val="30"/>
      <w:szCs w:val="30"/>
    </w:rPr>
  </w:style>
  <w:style w:type="paragraph" w:styleId="662">
    <w:name w:val="Heading 4"/>
    <w:basedOn w:val="658"/>
    <w:next w:val="658"/>
    <w:link w:val="699"/>
    <w:uiPriority w:val="9"/>
    <w:unhideWhenUsed/>
    <w:qFormat/>
    <w:pPr>
      <w:keepLines/>
      <w:keepNext/>
      <w:spacing w:before="320" w:after="200"/>
      <w:outlineLvl w:val="3"/>
    </w:pPr>
    <w:rPr>
      <w:rFonts w:ascii="Arial" w:hAnsi="Arial" w:eastAsia="Arial" w:cs="Arial"/>
      <w:b/>
      <w:bCs/>
      <w:sz w:val="26"/>
      <w:szCs w:val="26"/>
    </w:rPr>
  </w:style>
  <w:style w:type="paragraph" w:styleId="663">
    <w:name w:val="Heading 5"/>
    <w:basedOn w:val="658"/>
    <w:next w:val="658"/>
    <w:link w:val="700"/>
    <w:uiPriority w:val="9"/>
    <w:unhideWhenUsed/>
    <w:qFormat/>
    <w:pPr>
      <w:keepLines/>
      <w:keepNext/>
      <w:spacing w:before="320" w:after="200"/>
      <w:outlineLvl w:val="4"/>
    </w:pPr>
    <w:rPr>
      <w:rFonts w:ascii="Arial" w:hAnsi="Arial" w:eastAsia="Arial" w:cs="Arial"/>
      <w:b/>
      <w:bCs/>
      <w:sz w:val="24"/>
      <w:szCs w:val="24"/>
    </w:rPr>
  </w:style>
  <w:style w:type="paragraph" w:styleId="664">
    <w:name w:val="Heading 6"/>
    <w:basedOn w:val="658"/>
    <w:next w:val="658"/>
    <w:link w:val="701"/>
    <w:uiPriority w:val="9"/>
    <w:unhideWhenUsed/>
    <w:qFormat/>
    <w:pPr>
      <w:keepLines/>
      <w:keepNext/>
      <w:spacing w:before="320" w:after="200"/>
      <w:outlineLvl w:val="5"/>
    </w:pPr>
    <w:rPr>
      <w:rFonts w:ascii="Arial" w:hAnsi="Arial" w:eastAsia="Arial" w:cs="Arial"/>
      <w:b/>
      <w:bCs/>
      <w:sz w:val="22"/>
      <w:szCs w:val="22"/>
    </w:rPr>
  </w:style>
  <w:style w:type="paragraph" w:styleId="665">
    <w:name w:val="Heading 7"/>
    <w:basedOn w:val="658"/>
    <w:next w:val="658"/>
    <w:link w:val="702"/>
    <w:uiPriority w:val="9"/>
    <w:unhideWhenUsed/>
    <w:qFormat/>
    <w:pPr>
      <w:keepLines/>
      <w:keepNext/>
      <w:spacing w:before="320" w:after="200"/>
      <w:outlineLvl w:val="6"/>
    </w:pPr>
    <w:rPr>
      <w:rFonts w:ascii="Arial" w:hAnsi="Arial" w:eastAsia="Arial" w:cs="Arial"/>
      <w:b/>
      <w:bCs/>
      <w:i/>
      <w:iCs/>
      <w:sz w:val="22"/>
      <w:szCs w:val="22"/>
    </w:rPr>
  </w:style>
  <w:style w:type="paragraph" w:styleId="666">
    <w:name w:val="Heading 8"/>
    <w:basedOn w:val="658"/>
    <w:next w:val="658"/>
    <w:link w:val="703"/>
    <w:uiPriority w:val="9"/>
    <w:unhideWhenUsed/>
    <w:qFormat/>
    <w:pPr>
      <w:keepLines/>
      <w:keepNext/>
      <w:spacing w:before="320" w:after="200"/>
      <w:outlineLvl w:val="7"/>
    </w:pPr>
    <w:rPr>
      <w:rFonts w:ascii="Arial" w:hAnsi="Arial" w:eastAsia="Arial" w:cs="Arial"/>
      <w:i/>
      <w:iCs/>
      <w:sz w:val="22"/>
      <w:szCs w:val="22"/>
    </w:rPr>
  </w:style>
  <w:style w:type="paragraph" w:styleId="667">
    <w:name w:val="Heading 9"/>
    <w:basedOn w:val="658"/>
    <w:next w:val="658"/>
    <w:link w:val="704"/>
    <w:uiPriority w:val="9"/>
    <w:unhideWhenUsed/>
    <w:qFormat/>
    <w:pPr>
      <w:keepLines/>
      <w:keepNext/>
      <w:spacing w:before="320" w:after="200"/>
      <w:outlineLvl w:val="8"/>
    </w:pPr>
    <w:rPr>
      <w:rFonts w:ascii="Arial" w:hAnsi="Arial" w:eastAsia="Arial" w:cs="Arial"/>
      <w:i/>
      <w:iCs/>
      <w:sz w:val="21"/>
      <w:szCs w:val="21"/>
    </w:rPr>
  </w:style>
  <w:style w:type="character" w:styleId="668" w:default="1">
    <w:name w:val="Default Paragraph Font"/>
    <w:uiPriority w:val="1"/>
    <w:semiHidden/>
    <w:unhideWhenUsed/>
    <w:qFormat/>
  </w:style>
  <w:style w:type="table" w:styleId="669" w:default="1">
    <w:name w:val="Normal Table"/>
    <w:uiPriority w:val="99"/>
    <w:semiHidden/>
    <w:unhideWhenUsed/>
    <w:qFormat/>
    <w:tblPr>
      <w:tblCellMar>
        <w:left w:w="108" w:type="dxa"/>
        <w:top w:w="0" w:type="dxa"/>
        <w:right w:w="108" w:type="dxa"/>
        <w:bottom w:w="0" w:type="dxa"/>
      </w:tblCellMar>
    </w:tblPr>
  </w:style>
  <w:style w:type="paragraph" w:styleId="670" w:customStyle="1">
    <w:name w:val="标题 311"/>
    <w:basedOn w:val="658"/>
    <w:next w:val="658"/>
    <w:uiPriority w:val="0"/>
    <w:unhideWhenUsed/>
    <w:qFormat/>
    <w:pPr>
      <w:keepLines/>
      <w:keepNext/>
      <w:spacing w:before="0" w:after="0" w:line="360" w:lineRule="auto"/>
      <w:outlineLvl w:val="2"/>
    </w:pPr>
    <w:rPr>
      <w:rFonts w:ascii="Times New Roman" w:hAnsi="Times New Roman" w:eastAsia="宋体"/>
      <w:b/>
      <w:sz w:val="32"/>
    </w:rPr>
  </w:style>
  <w:style w:type="paragraph" w:styleId="671">
    <w:name w:val="toc 7"/>
    <w:basedOn w:val="658"/>
    <w:next w:val="658"/>
    <w:uiPriority w:val="39"/>
    <w:unhideWhenUsed/>
    <w:qFormat/>
    <w:pPr>
      <w:ind w:left="1701" w:right="0" w:firstLine="0"/>
      <w:spacing w:after="57"/>
    </w:pPr>
  </w:style>
  <w:style w:type="paragraph" w:styleId="672">
    <w:name w:val="Caption"/>
    <w:basedOn w:val="658"/>
    <w:next w:val="6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3">
    <w:name w:val="toa heading"/>
    <w:basedOn w:val="658"/>
    <w:next w:val="658"/>
    <w:uiPriority w:val="0"/>
    <w:qFormat/>
    <w:pPr>
      <w:spacing w:before="120"/>
    </w:pPr>
    <w:rPr>
      <w:rFonts w:ascii="Arial" w:hAnsi="Arial" w:cs="Arial"/>
      <w:sz w:val="24"/>
    </w:rPr>
  </w:style>
  <w:style w:type="paragraph" w:styleId="674">
    <w:name w:val="annotation text"/>
    <w:basedOn w:val="658"/>
    <w:uiPriority w:val="99"/>
    <w:semiHidden/>
    <w:unhideWhenUsed/>
    <w:qFormat/>
    <w:pPr>
      <w:jc w:val="left"/>
    </w:pPr>
  </w:style>
  <w:style w:type="paragraph" w:styleId="675">
    <w:name w:val="toc 5"/>
    <w:basedOn w:val="658"/>
    <w:next w:val="658"/>
    <w:uiPriority w:val="39"/>
    <w:unhideWhenUsed/>
    <w:qFormat/>
    <w:pPr>
      <w:ind w:left="1134" w:right="0" w:firstLine="0"/>
      <w:spacing w:after="57"/>
    </w:pPr>
  </w:style>
  <w:style w:type="paragraph" w:styleId="676">
    <w:name w:val="toc 3"/>
    <w:basedOn w:val="658"/>
    <w:next w:val="658"/>
    <w:uiPriority w:val="39"/>
    <w:unhideWhenUsed/>
    <w:qFormat/>
    <w:pPr>
      <w:ind w:left="567" w:right="0" w:firstLine="0"/>
      <w:spacing w:after="57"/>
    </w:pPr>
  </w:style>
  <w:style w:type="paragraph" w:styleId="677">
    <w:name w:val="toc 8"/>
    <w:basedOn w:val="658"/>
    <w:next w:val="658"/>
    <w:uiPriority w:val="39"/>
    <w:unhideWhenUsed/>
    <w:qFormat/>
    <w:pPr>
      <w:ind w:left="1984" w:right="0" w:firstLine="0"/>
      <w:spacing w:after="57"/>
    </w:pPr>
  </w:style>
  <w:style w:type="paragraph" w:styleId="678">
    <w:name w:val="endnote text"/>
    <w:basedOn w:val="658"/>
    <w:link w:val="842"/>
    <w:uiPriority w:val="99"/>
    <w:semiHidden/>
    <w:unhideWhenUsed/>
    <w:qFormat/>
    <w:pPr>
      <w:spacing w:after="0" w:line="240" w:lineRule="auto"/>
    </w:pPr>
    <w:rPr>
      <w:sz w:val="20"/>
    </w:rPr>
  </w:style>
  <w:style w:type="paragraph" w:styleId="679">
    <w:name w:val="Footer"/>
    <w:basedOn w:val="658"/>
    <w:link w:val="715"/>
    <w:uiPriority w:val="99"/>
    <w:unhideWhenUsed/>
    <w:qFormat/>
    <w:pPr>
      <w:spacing w:after="0" w:line="240" w:lineRule="auto"/>
      <w:tabs>
        <w:tab w:val="center" w:pos="7143" w:leader="none"/>
        <w:tab w:val="right" w:pos="14287" w:leader="none"/>
      </w:tabs>
    </w:pPr>
  </w:style>
  <w:style w:type="paragraph" w:styleId="680">
    <w:name w:val="Header"/>
    <w:basedOn w:val="658"/>
    <w:link w:val="713"/>
    <w:uiPriority w:val="99"/>
    <w:unhideWhenUsed/>
    <w:qFormat/>
    <w:pPr>
      <w:spacing w:after="0" w:line="240" w:lineRule="auto"/>
      <w:tabs>
        <w:tab w:val="center" w:pos="7143" w:leader="none"/>
        <w:tab w:val="right" w:pos="14287" w:leader="none"/>
      </w:tabs>
    </w:pPr>
  </w:style>
  <w:style w:type="paragraph" w:styleId="681">
    <w:name w:val="toc 1"/>
    <w:basedOn w:val="658"/>
    <w:next w:val="658"/>
    <w:uiPriority w:val="39"/>
    <w:unhideWhenUsed/>
    <w:qFormat/>
    <w:pPr>
      <w:ind w:left="0" w:right="0" w:firstLine="0"/>
      <w:spacing w:after="57"/>
    </w:pPr>
  </w:style>
  <w:style w:type="paragraph" w:styleId="682">
    <w:name w:val="toc 4"/>
    <w:basedOn w:val="658"/>
    <w:next w:val="658"/>
    <w:uiPriority w:val="39"/>
    <w:unhideWhenUsed/>
    <w:qFormat/>
    <w:pPr>
      <w:ind w:left="850" w:right="0" w:firstLine="0"/>
      <w:spacing w:after="57"/>
    </w:pPr>
  </w:style>
  <w:style w:type="paragraph" w:styleId="683">
    <w:name w:val="Subtitle"/>
    <w:basedOn w:val="658"/>
    <w:next w:val="658"/>
    <w:link w:val="708"/>
    <w:uiPriority w:val="11"/>
    <w:qFormat/>
    <w:pPr>
      <w:spacing w:before="200" w:after="200"/>
    </w:pPr>
    <w:rPr>
      <w:sz w:val="24"/>
      <w:szCs w:val="24"/>
    </w:rPr>
  </w:style>
  <w:style w:type="paragraph" w:styleId="684">
    <w:name w:val="footnote text"/>
    <w:basedOn w:val="658"/>
    <w:link w:val="841"/>
    <w:uiPriority w:val="99"/>
    <w:semiHidden/>
    <w:unhideWhenUsed/>
    <w:qFormat/>
    <w:pPr>
      <w:spacing w:after="40" w:line="240" w:lineRule="auto"/>
    </w:pPr>
    <w:rPr>
      <w:sz w:val="18"/>
    </w:rPr>
  </w:style>
  <w:style w:type="paragraph" w:styleId="685">
    <w:name w:val="toc 6"/>
    <w:basedOn w:val="658"/>
    <w:next w:val="658"/>
    <w:uiPriority w:val="39"/>
    <w:unhideWhenUsed/>
    <w:qFormat/>
    <w:pPr>
      <w:ind w:left="1417" w:right="0" w:firstLine="0"/>
      <w:spacing w:after="57"/>
    </w:pPr>
  </w:style>
  <w:style w:type="paragraph" w:styleId="686">
    <w:name w:val="table of figures"/>
    <w:basedOn w:val="658"/>
    <w:next w:val="658"/>
    <w:uiPriority w:val="99"/>
    <w:unhideWhenUsed/>
    <w:qFormat/>
    <w:pPr>
      <w:spacing w:after="0" w:afterAutospacing="0"/>
    </w:pPr>
  </w:style>
  <w:style w:type="paragraph" w:styleId="687">
    <w:name w:val="toc 2"/>
    <w:basedOn w:val="658"/>
    <w:next w:val="658"/>
    <w:uiPriority w:val="39"/>
    <w:unhideWhenUsed/>
    <w:qFormat/>
    <w:pPr>
      <w:ind w:left="283" w:right="0" w:firstLine="0"/>
      <w:spacing w:after="57"/>
    </w:pPr>
  </w:style>
  <w:style w:type="paragraph" w:styleId="688">
    <w:name w:val="toc 9"/>
    <w:basedOn w:val="658"/>
    <w:next w:val="658"/>
    <w:uiPriority w:val="39"/>
    <w:unhideWhenUsed/>
    <w:qFormat/>
    <w:pPr>
      <w:ind w:left="2268" w:right="0" w:firstLine="0"/>
      <w:spacing w:after="57"/>
    </w:pPr>
  </w:style>
  <w:style w:type="paragraph" w:styleId="689">
    <w:name w:val="Title"/>
    <w:basedOn w:val="658"/>
    <w:next w:val="658"/>
    <w:link w:val="707"/>
    <w:uiPriority w:val="10"/>
    <w:qFormat/>
    <w:pPr>
      <w:contextualSpacing/>
      <w:spacing w:before="300" w:after="200"/>
    </w:pPr>
    <w:rPr>
      <w:sz w:val="48"/>
      <w:szCs w:val="48"/>
    </w:rPr>
  </w:style>
  <w:style w:type="table" w:styleId="69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1">
    <w:name w:val="endnote reference"/>
    <w:uiPriority w:val="99"/>
    <w:semiHidden/>
    <w:unhideWhenUsed/>
    <w:qFormat/>
    <w:rPr>
      <w:vertAlign w:val="superscript"/>
    </w:rPr>
  </w:style>
  <w:style w:type="character" w:styleId="692">
    <w:name w:val="Hyperlink"/>
    <w:uiPriority w:val="99"/>
    <w:unhideWhenUsed/>
    <w:qFormat/>
    <w:rPr>
      <w:color w:val="0000ff" w:themeColor="hyperlink"/>
      <w:u w:val="single"/>
      <w14:textFill>
        <w14:solidFill>
          <w14:schemeClr w14:val="hlink"/>
        </w14:solidFill>
      </w14:textFill>
    </w:rPr>
  </w:style>
  <w:style w:type="character" w:styleId="693">
    <w:name w:val="footnote reference"/>
    <w:uiPriority w:val="99"/>
    <w:unhideWhenUsed/>
    <w:qFormat/>
    <w:rPr>
      <w:vertAlign w:val="superscript"/>
    </w:rPr>
  </w:style>
  <w:style w:type="paragraph" w:styleId="694" w:customStyle="1">
    <w:name w:val="正文首行缩进11"/>
    <w:basedOn w:val="695"/>
    <w:uiPriority w:val="0"/>
    <w:qFormat/>
    <w:pPr>
      <w:ind w:firstLine="200"/>
      <w:spacing w:line="360" w:lineRule="auto"/>
    </w:pPr>
    <w:rPr>
      <w:rFonts w:ascii="仿宋_GB2312" w:hAnsi="Times New Roman" w:eastAsia="仿宋_GB2312"/>
      <w:sz w:val="30"/>
      <w:szCs w:val="30"/>
    </w:rPr>
  </w:style>
  <w:style w:type="paragraph" w:styleId="695" w:customStyle="1">
    <w:name w:val="正文文本11"/>
    <w:basedOn w:val="658"/>
    <w:next w:val="658"/>
    <w:uiPriority w:val="0"/>
    <w:qFormat/>
    <w:rPr>
      <w:rFonts w:ascii="楷体_GB2312" w:hAnsi="Arial" w:eastAsia="楷体_GB2312"/>
      <w:sz w:val="28"/>
      <w:szCs w:val="28"/>
      <w:lang w:eastAsia="en-US"/>
    </w:rPr>
  </w:style>
  <w:style w:type="character" w:styleId="696" w:customStyle="1">
    <w:name w:val="Heading 1 Char"/>
    <w:link w:val="659"/>
    <w:uiPriority w:val="9"/>
    <w:qFormat/>
    <w:rPr>
      <w:rFonts w:ascii="Arial" w:hAnsi="Arial" w:eastAsia="Arial" w:cs="Arial"/>
      <w:sz w:val="40"/>
      <w:szCs w:val="40"/>
    </w:rPr>
  </w:style>
  <w:style w:type="character" w:styleId="697" w:customStyle="1">
    <w:name w:val="Heading 2 Char"/>
    <w:link w:val="660"/>
    <w:uiPriority w:val="9"/>
    <w:qFormat/>
    <w:rPr>
      <w:rFonts w:ascii="Arial" w:hAnsi="Arial" w:eastAsia="Arial" w:cs="Arial"/>
      <w:sz w:val="34"/>
    </w:rPr>
  </w:style>
  <w:style w:type="character" w:styleId="698" w:customStyle="1">
    <w:name w:val="Heading 3 Char"/>
    <w:link w:val="661"/>
    <w:uiPriority w:val="9"/>
    <w:qFormat/>
    <w:rPr>
      <w:rFonts w:ascii="Arial" w:hAnsi="Arial" w:eastAsia="Arial" w:cs="Arial"/>
      <w:sz w:val="30"/>
      <w:szCs w:val="30"/>
    </w:rPr>
  </w:style>
  <w:style w:type="character" w:styleId="699" w:customStyle="1">
    <w:name w:val="Heading 4 Char"/>
    <w:link w:val="662"/>
    <w:uiPriority w:val="9"/>
    <w:qFormat/>
    <w:rPr>
      <w:rFonts w:ascii="Arial" w:hAnsi="Arial" w:eastAsia="Arial" w:cs="Arial"/>
      <w:b/>
      <w:bCs/>
      <w:sz w:val="26"/>
      <w:szCs w:val="26"/>
    </w:rPr>
  </w:style>
  <w:style w:type="character" w:styleId="700" w:customStyle="1">
    <w:name w:val="Heading 5 Char"/>
    <w:link w:val="663"/>
    <w:uiPriority w:val="9"/>
    <w:qFormat/>
    <w:rPr>
      <w:rFonts w:ascii="Arial" w:hAnsi="Arial" w:eastAsia="Arial" w:cs="Arial"/>
      <w:b/>
      <w:bCs/>
      <w:sz w:val="24"/>
      <w:szCs w:val="24"/>
    </w:rPr>
  </w:style>
  <w:style w:type="character" w:styleId="701" w:customStyle="1">
    <w:name w:val="Heading 6 Char"/>
    <w:link w:val="664"/>
    <w:uiPriority w:val="9"/>
    <w:qFormat/>
    <w:rPr>
      <w:rFonts w:ascii="Arial" w:hAnsi="Arial" w:eastAsia="Arial" w:cs="Arial"/>
      <w:b/>
      <w:bCs/>
      <w:sz w:val="22"/>
      <w:szCs w:val="22"/>
    </w:rPr>
  </w:style>
  <w:style w:type="character" w:styleId="702" w:customStyle="1">
    <w:name w:val="Heading 7 Char"/>
    <w:link w:val="665"/>
    <w:uiPriority w:val="9"/>
    <w:qFormat/>
    <w:rPr>
      <w:rFonts w:ascii="Arial" w:hAnsi="Arial" w:eastAsia="Arial" w:cs="Arial"/>
      <w:b/>
      <w:bCs/>
      <w:i/>
      <w:iCs/>
      <w:sz w:val="22"/>
      <w:szCs w:val="22"/>
    </w:rPr>
  </w:style>
  <w:style w:type="character" w:styleId="703" w:customStyle="1">
    <w:name w:val="Heading 8 Char"/>
    <w:link w:val="666"/>
    <w:uiPriority w:val="9"/>
    <w:qFormat/>
    <w:rPr>
      <w:rFonts w:ascii="Arial" w:hAnsi="Arial" w:eastAsia="Arial" w:cs="Arial"/>
      <w:i/>
      <w:iCs/>
      <w:sz w:val="22"/>
      <w:szCs w:val="22"/>
    </w:rPr>
  </w:style>
  <w:style w:type="character" w:styleId="704" w:customStyle="1">
    <w:name w:val="Heading 9 Char"/>
    <w:link w:val="667"/>
    <w:uiPriority w:val="9"/>
    <w:qFormat/>
    <w:rPr>
      <w:rFonts w:ascii="Arial" w:hAnsi="Arial" w:eastAsia="Arial" w:cs="Arial"/>
      <w:i/>
      <w:iCs/>
      <w:sz w:val="21"/>
      <w:szCs w:val="21"/>
    </w:rPr>
  </w:style>
  <w:style w:type="paragraph" w:styleId="705">
    <w:name w:val="List Paragraph"/>
    <w:basedOn w:val="658"/>
    <w:uiPriority w:val="34"/>
    <w:qFormat/>
    <w:pPr>
      <w:contextualSpacing/>
      <w:ind w:left="720"/>
    </w:pPr>
  </w:style>
  <w:style w:type="paragraph" w:styleId="706">
    <w:name w:val="No Spacing"/>
    <w:uiPriority w:val="1"/>
    <w:qFormat/>
    <w:pPr>
      <w:spacing w:before="0" w:after="0" w:line="240" w:lineRule="auto"/>
    </w:pPr>
    <w:rPr>
      <w:rFonts w:hint="default" w:ascii="Times New Roman" w:hAnsi="Times New Roman" w:eastAsia="宋体" w:cs="Times New Roman"/>
    </w:rPr>
  </w:style>
  <w:style w:type="character" w:styleId="707" w:customStyle="1">
    <w:name w:val="Title Char"/>
    <w:link w:val="689"/>
    <w:uiPriority w:val="10"/>
    <w:qFormat/>
    <w:rPr>
      <w:sz w:val="48"/>
      <w:szCs w:val="48"/>
    </w:rPr>
  </w:style>
  <w:style w:type="character" w:styleId="708" w:customStyle="1">
    <w:name w:val="Subtitle Char"/>
    <w:link w:val="683"/>
    <w:uiPriority w:val="11"/>
    <w:qFormat/>
    <w:rPr>
      <w:sz w:val="24"/>
      <w:szCs w:val="24"/>
    </w:rPr>
  </w:style>
  <w:style w:type="paragraph" w:styleId="709">
    <w:name w:val="Quote"/>
    <w:basedOn w:val="658"/>
    <w:next w:val="658"/>
    <w:link w:val="710"/>
    <w:uiPriority w:val="29"/>
    <w:qFormat/>
    <w:pPr>
      <w:ind w:left="720" w:right="720"/>
    </w:pPr>
    <w:rPr>
      <w:i/>
    </w:rPr>
  </w:style>
  <w:style w:type="character" w:styleId="710" w:customStyle="1">
    <w:name w:val="Quote Char"/>
    <w:link w:val="709"/>
    <w:uiPriority w:val="29"/>
    <w:qFormat/>
    <w:rPr>
      <w:i/>
    </w:rPr>
  </w:style>
  <w:style w:type="paragraph" w:styleId="711">
    <w:name w:val="Intense Quote"/>
    <w:basedOn w:val="658"/>
    <w:next w:val="658"/>
    <w:link w:val="7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2" w:customStyle="1">
    <w:name w:val="Intense Quote Char"/>
    <w:link w:val="711"/>
    <w:uiPriority w:val="30"/>
    <w:qFormat/>
    <w:rPr>
      <w:i/>
    </w:rPr>
  </w:style>
  <w:style w:type="character" w:styleId="713" w:customStyle="1">
    <w:name w:val="Header Char"/>
    <w:link w:val="680"/>
    <w:uiPriority w:val="99"/>
    <w:qFormat/>
  </w:style>
  <w:style w:type="character" w:styleId="714" w:customStyle="1">
    <w:name w:val="Footer Char"/>
    <w:link w:val="679"/>
    <w:uiPriority w:val="99"/>
    <w:qFormat/>
  </w:style>
  <w:style w:type="character" w:styleId="715" w:customStyle="1">
    <w:name w:val="Caption Char"/>
    <w:link w:val="679"/>
    <w:uiPriority w:val="99"/>
    <w:qFormat/>
  </w:style>
  <w:style w:type="table" w:styleId="71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1" w:customStyle="1">
    <w:name w:val="Footnote Text Char"/>
    <w:link w:val="684"/>
    <w:uiPriority w:val="99"/>
    <w:qFormat/>
    <w:rPr>
      <w:sz w:val="18"/>
    </w:rPr>
  </w:style>
  <w:style w:type="character" w:styleId="842" w:customStyle="1">
    <w:name w:val="Endnote Text Char"/>
    <w:link w:val="678"/>
    <w:uiPriority w:val="99"/>
    <w:qFormat/>
    <w:rPr>
      <w:sz w:val="20"/>
    </w:rPr>
  </w:style>
  <w:style w:type="paragraph" w:styleId="843" w:customStyle="1">
    <w:name w:val="TOC Heading"/>
    <w:uiPriority w:val="39"/>
    <w:unhideWhenUsed/>
    <w:qFormat/>
    <w:rPr>
      <w:rFonts w:hint="default" w:ascii="Times New Roman" w:hAnsi="Times New Roman" w:eastAsia="宋体" w:cs="Times New Roman"/>
    </w:rPr>
  </w:style>
  <w:style w:type="paragraph" w:styleId="844" w:customStyle="1">
    <w:name w:val="标题 11"/>
    <w:basedOn w:val="658"/>
    <w:next w:val="658"/>
    <w:link w:val="849"/>
    <w:uiPriority w:val="9"/>
    <w:qFormat/>
    <w:pPr>
      <w:keepLines/>
      <w:keepNext/>
      <w:spacing w:before="340" w:after="330" w:line="578" w:lineRule="auto"/>
      <w:outlineLvl w:val="0"/>
    </w:pPr>
    <w:rPr>
      <w:b/>
      <w:bCs/>
      <w:sz w:val="44"/>
      <w:szCs w:val="44"/>
    </w:rPr>
  </w:style>
  <w:style w:type="paragraph" w:styleId="845" w:customStyle="1">
    <w:name w:val="标题 21"/>
    <w:basedOn w:val="658"/>
    <w:next w:val="658"/>
    <w:link w:val="850"/>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46" w:customStyle="1">
    <w:name w:val="标题 31"/>
    <w:basedOn w:val="658"/>
    <w:next w:val="658"/>
    <w:link w:val="851"/>
    <w:uiPriority w:val="9"/>
    <w:qFormat/>
    <w:pPr>
      <w:keepLines/>
      <w:keepNext/>
      <w:spacing w:before="260" w:after="260" w:line="416" w:lineRule="auto"/>
      <w:outlineLvl w:val="2"/>
    </w:pPr>
    <w:rPr>
      <w:b/>
      <w:bCs/>
      <w:sz w:val="32"/>
      <w:szCs w:val="32"/>
    </w:rPr>
  </w:style>
  <w:style w:type="character" w:styleId="847" w:customStyle="1">
    <w:name w:val="默认段落字体1"/>
    <w:link w:val="658"/>
    <w:uiPriority w:val="1"/>
    <w:unhideWhenUsed/>
    <w:qFormat/>
  </w:style>
  <w:style w:type="table" w:styleId="848" w:customStyle="1">
    <w:name w:val="普通表格1"/>
    <w:uiPriority w:val="99"/>
    <w:unhideWhenUsed/>
    <w:qFormat/>
    <w:tblPr/>
  </w:style>
  <w:style w:type="character" w:styleId="849" w:customStyle="1">
    <w:name w:val="标题 1 Char"/>
    <w:basedOn w:val="847"/>
    <w:link w:val="844"/>
    <w:uiPriority w:val="9"/>
    <w:qFormat/>
    <w:rPr>
      <w:b/>
      <w:bCs/>
      <w:sz w:val="44"/>
      <w:szCs w:val="44"/>
    </w:rPr>
  </w:style>
  <w:style w:type="character" w:styleId="850" w:customStyle="1">
    <w:name w:val="标题 2 Char"/>
    <w:basedOn w:val="847"/>
    <w:link w:val="845"/>
    <w:uiPriority w:val="9"/>
    <w:qFormat/>
    <w:rPr>
      <w:rFonts w:ascii="Cambria" w:hAnsi="Cambria" w:eastAsia="宋体" w:cs="Times New Roman"/>
      <w:b/>
      <w:bCs/>
      <w:sz w:val="32"/>
      <w:szCs w:val="32"/>
    </w:rPr>
  </w:style>
  <w:style w:type="character" w:styleId="851" w:customStyle="1">
    <w:name w:val="标题 3 Char"/>
    <w:basedOn w:val="847"/>
    <w:link w:val="846"/>
    <w:uiPriority w:val="9"/>
    <w:qFormat/>
    <w:rPr>
      <w:b/>
      <w:bCs/>
      <w:sz w:val="32"/>
      <w:szCs w:val="32"/>
    </w:rPr>
  </w:style>
  <w:style w:type="paragraph" w:styleId="852" w:customStyle="1">
    <w:name w:val="文档结构图1"/>
    <w:basedOn w:val="658"/>
    <w:link w:val="853"/>
    <w:uiPriority w:val="99"/>
    <w:unhideWhenUsed/>
    <w:qFormat/>
    <w:rPr>
      <w:rFonts w:ascii="宋体" w:eastAsia="宋体"/>
      <w:sz w:val="18"/>
      <w:szCs w:val="18"/>
    </w:rPr>
  </w:style>
  <w:style w:type="character" w:styleId="853" w:customStyle="1">
    <w:name w:val="文档结构图 Char"/>
    <w:basedOn w:val="847"/>
    <w:link w:val="852"/>
    <w:uiPriority w:val="99"/>
    <w:semiHidden/>
    <w:qFormat/>
    <w:rPr>
      <w:rFonts w:ascii="宋体" w:eastAsia="宋体"/>
      <w:sz w:val="18"/>
      <w:szCs w:val="18"/>
    </w:rPr>
  </w:style>
  <w:style w:type="paragraph" w:styleId="854" w:customStyle="1">
    <w:name w:val="批注文字1"/>
    <w:basedOn w:val="658"/>
    <w:link w:val="855"/>
    <w:uiPriority w:val="0"/>
    <w:qFormat/>
    <w:pPr>
      <w:ind w:firstLine="922"/>
      <w:jc w:val="left"/>
      <w:spacing w:line="360" w:lineRule="auto"/>
    </w:pPr>
    <w:rPr>
      <w:rFonts w:ascii="Times New Roman" w:hAnsi="Times New Roman" w:eastAsia="宋体" w:cs="Times New Roman"/>
      <w:szCs w:val="24"/>
    </w:rPr>
  </w:style>
  <w:style w:type="character" w:styleId="855" w:customStyle="1">
    <w:name w:val="批注文字 Char"/>
    <w:basedOn w:val="847"/>
    <w:link w:val="854"/>
    <w:uiPriority w:val="0"/>
    <w:qFormat/>
    <w:rPr>
      <w:rFonts w:ascii="Times New Roman" w:hAnsi="Times New Roman" w:eastAsia="宋体" w:cs="Times New Roman"/>
      <w:szCs w:val="24"/>
    </w:rPr>
  </w:style>
  <w:style w:type="paragraph" w:styleId="856" w:customStyle="1">
    <w:name w:val="纯文本1"/>
    <w:basedOn w:val="658"/>
    <w:link w:val="857"/>
    <w:uiPriority w:val="0"/>
    <w:qFormat/>
    <w:rPr>
      <w:rFonts w:ascii="宋体" w:hAnsi="Courier New" w:eastAsia="宋体" w:cs="Times New Roman"/>
      <w:szCs w:val="20"/>
    </w:rPr>
  </w:style>
  <w:style w:type="character" w:styleId="857" w:customStyle="1">
    <w:name w:val="纯文本 Char"/>
    <w:basedOn w:val="847"/>
    <w:link w:val="856"/>
    <w:uiPriority w:val="0"/>
    <w:qFormat/>
    <w:rPr>
      <w:rFonts w:ascii="宋体" w:hAnsi="Courier New" w:eastAsia="宋体" w:cs="Times New Roman"/>
      <w:szCs w:val="20"/>
    </w:rPr>
  </w:style>
  <w:style w:type="paragraph" w:styleId="858" w:customStyle="1">
    <w:name w:val="日期1"/>
    <w:basedOn w:val="658"/>
    <w:next w:val="658"/>
    <w:link w:val="859"/>
    <w:uiPriority w:val="99"/>
    <w:unhideWhenUsed/>
    <w:qFormat/>
    <w:pPr>
      <w:ind w:left="100"/>
    </w:pPr>
  </w:style>
  <w:style w:type="character" w:styleId="859" w:customStyle="1">
    <w:name w:val="日期 Char"/>
    <w:basedOn w:val="847"/>
    <w:link w:val="858"/>
    <w:uiPriority w:val="99"/>
    <w:semiHidden/>
    <w:qFormat/>
  </w:style>
  <w:style w:type="paragraph" w:styleId="860" w:customStyle="1">
    <w:name w:val="批注框文本1"/>
    <w:basedOn w:val="658"/>
    <w:link w:val="861"/>
    <w:uiPriority w:val="99"/>
    <w:unhideWhenUsed/>
    <w:qFormat/>
    <w:rPr>
      <w:sz w:val="18"/>
      <w:szCs w:val="18"/>
    </w:rPr>
  </w:style>
  <w:style w:type="character" w:styleId="861" w:customStyle="1">
    <w:name w:val="批注框文本 Char"/>
    <w:basedOn w:val="847"/>
    <w:link w:val="860"/>
    <w:uiPriority w:val="99"/>
    <w:semiHidden/>
    <w:qFormat/>
    <w:rPr>
      <w:sz w:val="18"/>
      <w:szCs w:val="18"/>
    </w:rPr>
  </w:style>
  <w:style w:type="paragraph" w:styleId="862" w:customStyle="1">
    <w:name w:val="页脚1"/>
    <w:basedOn w:val="658"/>
    <w:link w:val="863"/>
    <w:uiPriority w:val="99"/>
    <w:unhideWhenUsed/>
    <w:qFormat/>
    <w:pPr>
      <w:jc w:val="left"/>
      <w:tabs>
        <w:tab w:val="center" w:pos="4153" w:leader="none"/>
        <w:tab w:val="right" w:pos="8306" w:leader="none"/>
      </w:tabs>
    </w:pPr>
    <w:rPr>
      <w:sz w:val="18"/>
      <w:szCs w:val="18"/>
    </w:rPr>
  </w:style>
  <w:style w:type="character" w:styleId="863" w:customStyle="1">
    <w:name w:val="页脚 Char"/>
    <w:basedOn w:val="847"/>
    <w:link w:val="862"/>
    <w:uiPriority w:val="99"/>
    <w:qFormat/>
    <w:rPr>
      <w:sz w:val="18"/>
      <w:szCs w:val="18"/>
    </w:rPr>
  </w:style>
  <w:style w:type="paragraph" w:styleId="864" w:customStyle="1">
    <w:name w:val="页眉1"/>
    <w:basedOn w:val="658"/>
    <w:link w:val="865"/>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65" w:customStyle="1">
    <w:name w:val="页眉 Char"/>
    <w:basedOn w:val="847"/>
    <w:link w:val="864"/>
    <w:uiPriority w:val="99"/>
    <w:semiHidden/>
    <w:qFormat/>
    <w:rPr>
      <w:sz w:val="18"/>
      <w:szCs w:val="18"/>
    </w:rPr>
  </w:style>
  <w:style w:type="paragraph" w:styleId="866" w:customStyle="1">
    <w:name w:val="目录 11"/>
    <w:basedOn w:val="658"/>
    <w:next w:val="658"/>
    <w:uiPriority w:val="39"/>
    <w:unhideWhenUsed/>
    <w:qFormat/>
    <w:pPr>
      <w:jc w:val="center"/>
      <w:tabs>
        <w:tab w:val="right" w:pos="8296" w:leader="dot"/>
      </w:tabs>
    </w:pPr>
    <w:rPr>
      <w:rFonts w:ascii="黑体" w:hAnsi="黑体" w:eastAsia="黑体"/>
      <w:sz w:val="36"/>
      <w:szCs w:val="32"/>
    </w:rPr>
  </w:style>
  <w:style w:type="paragraph" w:styleId="867" w:customStyle="1">
    <w:name w:val="普通(网站)1"/>
    <w:basedOn w:val="658"/>
    <w:uiPriority w:val="99"/>
    <w:unhideWhenUsed/>
    <w:qFormat/>
    <w:pPr>
      <w:ind w:left="0" w:right="0"/>
      <w:jc w:val="left"/>
      <w:spacing w:before="100" w:beforeAutospacing="1" w:after="100" w:afterAutospacing="1"/>
    </w:pPr>
    <w:rPr>
      <w:sz w:val="24"/>
      <w:lang w:val="en-US" w:eastAsia="zh-CN" w:bidi="ar"/>
    </w:rPr>
  </w:style>
  <w:style w:type="paragraph" w:styleId="868" w:customStyle="1">
    <w:name w:val="批注主题1"/>
    <w:basedOn w:val="854"/>
    <w:next w:val="854"/>
    <w:link w:val="869"/>
    <w:uiPriority w:val="99"/>
    <w:unhideWhenUsed/>
    <w:qFormat/>
    <w:pPr>
      <w:ind w:firstLine="0"/>
      <w:spacing w:line="240" w:lineRule="auto"/>
    </w:pPr>
    <w:rPr>
      <w:b/>
      <w:bCs/>
      <w:szCs w:val="22"/>
    </w:rPr>
  </w:style>
  <w:style w:type="character" w:styleId="869" w:customStyle="1">
    <w:name w:val="批注主题 Char"/>
    <w:basedOn w:val="855"/>
    <w:link w:val="868"/>
    <w:uiPriority w:val="99"/>
    <w:semiHidden/>
    <w:qFormat/>
    <w:rPr>
      <w:b/>
      <w:bCs/>
      <w:sz w:val="21"/>
      <w:szCs w:val="22"/>
    </w:rPr>
  </w:style>
  <w:style w:type="table" w:styleId="870" w:customStyle="1">
    <w:name w:val="网格型1"/>
    <w:basedOn w:val="848"/>
    <w:uiPriority w:val="59"/>
    <w:qFormat/>
    <w:tblPr/>
  </w:style>
  <w:style w:type="character" w:styleId="871" w:customStyle="1">
    <w:name w:val="超链接1"/>
    <w:link w:val="658"/>
    <w:uiPriority w:val="99"/>
    <w:qFormat/>
    <w:rPr>
      <w:color w:val="0000ff"/>
      <w:u w:val="none"/>
    </w:rPr>
  </w:style>
  <w:style w:type="character" w:styleId="872" w:customStyle="1">
    <w:name w:val="批注引用1"/>
    <w:link w:val="658"/>
    <w:uiPriority w:val="0"/>
    <w:qFormat/>
    <w:rPr>
      <w:sz w:val="21"/>
      <w:szCs w:val="21"/>
    </w:rPr>
  </w:style>
  <w:style w:type="paragraph" w:styleId="873" w:customStyle="1">
    <w:name w:val="Default"/>
    <w:link w:val="874"/>
    <w:uiPriority w:val="99"/>
    <w:qFormat/>
    <w:pPr>
      <w:widowControl w:val="off"/>
    </w:pPr>
    <w:rPr>
      <w:rFonts w:hint="default" w:ascii="MS Mincho" w:hAnsi="Times New Roman" w:eastAsia="宋体" w:cs="Times New Roman"/>
      <w:color w:val="000000"/>
      <w:szCs w:val="24"/>
      <w:lang w:bidi="ar-SA"/>
    </w:rPr>
  </w:style>
  <w:style w:type="character" w:styleId="874" w:customStyle="1">
    <w:name w:val="Default Char"/>
    <w:link w:val="873"/>
    <w:uiPriority w:val="99"/>
    <w:qFormat/>
    <w:rPr>
      <w:rFonts w:ascii="MS Mincho"/>
      <w:color w:val="000000"/>
      <w:szCs w:val="24"/>
      <w:lang w:bidi="ar-SA"/>
    </w:rPr>
  </w:style>
  <w:style w:type="numbering" w:styleId="8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王一</dc:creator>
  <cp:lastModifiedBy>郑杜娟</cp:lastModifiedBy>
  <cp:revision>5</cp:revision>
  <dcterms:created xsi:type="dcterms:W3CDTF">2024-08-16T02:01:00Z</dcterms:created>
  <dcterms:modified xsi:type="dcterms:W3CDTF">2026-01-26T07:19:13Z</dcterms:modified>
  <cp:category>“苏采云”竞争</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F072C7BCD13B44CA96E078FA28FBDC7B_13</vt:lpwstr>
  </property>
  <property fmtid="{D5CDD505-2E9C-101B-9397-08002B2CF9AE}" pid="4" name="KSOTemplateDocerSaveRecord">
    <vt:lpwstr>eyJoZGlkIjoiMGYxOGZkYmI0OWY0YWE3MDkzNzNjOGZhMzMyM2UyZDgiLCJ1c2VySWQiOiIxNDE0MjM2MDA4In0=</vt:lpwstr>
  </property>
</Properties>
</file>